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6EC" w:rsidRDefault="00A006EC">
      <w:pPr>
        <w:suppressAutoHyphens/>
        <w:spacing w:line="240" w:lineRule="atLeast"/>
        <w:jc w:val="center"/>
        <w:rPr>
          <w:b/>
          <w:bCs/>
          <w:sz w:val="24"/>
          <w:szCs w:val="24"/>
        </w:rPr>
      </w:pPr>
      <w:r>
        <w:rPr>
          <w:b/>
          <w:bCs/>
          <w:sz w:val="24"/>
          <w:szCs w:val="24"/>
        </w:rPr>
        <w:t>Dana M. Muir</w:t>
      </w:r>
    </w:p>
    <w:p w:rsidR="00A006EC" w:rsidRDefault="0008117F">
      <w:pPr>
        <w:suppressAutoHyphens/>
        <w:spacing w:line="240" w:lineRule="atLeast"/>
        <w:jc w:val="center"/>
        <w:rPr>
          <w:b/>
          <w:bCs/>
          <w:sz w:val="24"/>
          <w:szCs w:val="24"/>
        </w:rPr>
      </w:pPr>
      <w:r>
        <w:rPr>
          <w:b/>
          <w:bCs/>
          <w:sz w:val="24"/>
          <w:szCs w:val="24"/>
        </w:rPr>
        <w:t>Steph</w:t>
      </w:r>
      <w:r w:rsidR="00287D82">
        <w:rPr>
          <w:b/>
          <w:bCs/>
          <w:sz w:val="24"/>
          <w:szCs w:val="24"/>
        </w:rPr>
        <w:t>en</w:t>
      </w:r>
      <w:r w:rsidR="00A36E16">
        <w:rPr>
          <w:b/>
          <w:bCs/>
          <w:sz w:val="24"/>
          <w:szCs w:val="24"/>
        </w:rPr>
        <w:t xml:space="preserve"> M</w:t>
      </w:r>
      <w:r w:rsidR="00287D82">
        <w:rPr>
          <w:b/>
          <w:bCs/>
          <w:sz w:val="24"/>
          <w:szCs w:val="24"/>
        </w:rPr>
        <w:t>. Ross</w:t>
      </w:r>
      <w:r w:rsidR="00A006EC">
        <w:rPr>
          <w:b/>
          <w:bCs/>
          <w:sz w:val="24"/>
          <w:szCs w:val="24"/>
        </w:rPr>
        <w:t xml:space="preserve"> School</w:t>
      </w:r>
      <w:r w:rsidR="00287D82">
        <w:rPr>
          <w:b/>
          <w:bCs/>
          <w:sz w:val="24"/>
          <w:szCs w:val="24"/>
        </w:rPr>
        <w:t xml:space="preserve"> of Business</w:t>
      </w:r>
    </w:p>
    <w:p w:rsidR="00A006EC" w:rsidRDefault="00A006EC">
      <w:pPr>
        <w:suppressAutoHyphens/>
        <w:spacing w:line="240" w:lineRule="atLeast"/>
        <w:jc w:val="center"/>
        <w:rPr>
          <w:b/>
          <w:bCs/>
          <w:sz w:val="24"/>
          <w:szCs w:val="24"/>
        </w:rPr>
      </w:pPr>
      <w:r>
        <w:rPr>
          <w:b/>
          <w:bCs/>
          <w:sz w:val="24"/>
          <w:szCs w:val="24"/>
        </w:rPr>
        <w:t>Ann Arbor, Michigan  48109</w:t>
      </w:r>
    </w:p>
    <w:p w:rsidR="00A006EC" w:rsidRDefault="00A006EC">
      <w:pPr>
        <w:suppressAutoHyphens/>
        <w:spacing w:line="240" w:lineRule="atLeast"/>
        <w:jc w:val="center"/>
        <w:rPr>
          <w:sz w:val="24"/>
          <w:szCs w:val="24"/>
        </w:rPr>
      </w:pPr>
      <w:r>
        <w:rPr>
          <w:b/>
          <w:bCs/>
          <w:sz w:val="24"/>
          <w:szCs w:val="24"/>
        </w:rPr>
        <w:t>(734) 763-3091</w:t>
      </w:r>
    </w:p>
    <w:p w:rsidR="00A006EC" w:rsidRDefault="00A006EC">
      <w:pPr>
        <w:suppressAutoHyphens/>
        <w:spacing w:line="240" w:lineRule="atLeast"/>
        <w:jc w:val="center"/>
        <w:rPr>
          <w:sz w:val="24"/>
          <w:szCs w:val="24"/>
        </w:rPr>
      </w:pPr>
    </w:p>
    <w:p w:rsidR="00A006EC" w:rsidRDefault="00A006EC">
      <w:pPr>
        <w:suppressAutoHyphens/>
        <w:spacing w:line="240" w:lineRule="atLeast"/>
        <w:rPr>
          <w:sz w:val="24"/>
          <w:szCs w:val="24"/>
        </w:rPr>
      </w:pPr>
    </w:p>
    <w:p w:rsidR="00A006EC" w:rsidRDefault="00A006EC">
      <w:pPr>
        <w:suppressAutoHyphens/>
        <w:spacing w:line="240" w:lineRule="atLeast"/>
        <w:rPr>
          <w:sz w:val="24"/>
          <w:szCs w:val="24"/>
        </w:rPr>
      </w:pPr>
      <w:r>
        <w:rPr>
          <w:b/>
          <w:bCs/>
          <w:sz w:val="24"/>
          <w:szCs w:val="24"/>
        </w:rPr>
        <w:t xml:space="preserve">EDUCATION </w:t>
      </w:r>
    </w:p>
    <w:p w:rsidR="00A006EC" w:rsidRDefault="00A006EC">
      <w:pPr>
        <w:suppressAutoHyphens/>
        <w:spacing w:line="240" w:lineRule="atLeast"/>
        <w:rPr>
          <w:sz w:val="24"/>
          <w:szCs w:val="24"/>
        </w:rPr>
      </w:pPr>
    </w:p>
    <w:p w:rsidR="00A006EC" w:rsidRDefault="00A006EC">
      <w:pPr>
        <w:suppressAutoHyphens/>
        <w:spacing w:line="240" w:lineRule="atLeast"/>
        <w:rPr>
          <w:sz w:val="24"/>
          <w:szCs w:val="24"/>
        </w:rPr>
      </w:pPr>
      <w:r>
        <w:rPr>
          <w:sz w:val="24"/>
          <w:szCs w:val="24"/>
        </w:rPr>
        <w:t>The University of Michigan Law School</w:t>
      </w:r>
    </w:p>
    <w:p w:rsidR="00A006EC" w:rsidRDefault="00A006EC">
      <w:pPr>
        <w:suppressAutoHyphens/>
        <w:spacing w:line="240" w:lineRule="atLeast"/>
        <w:rPr>
          <w:sz w:val="24"/>
          <w:szCs w:val="24"/>
        </w:rPr>
      </w:pPr>
      <w:r>
        <w:rPr>
          <w:sz w:val="24"/>
          <w:szCs w:val="24"/>
        </w:rPr>
        <w:t>J.D. magna cum laude, May 1990; G.P.A.:  4.01; class rank 2/400</w:t>
      </w:r>
    </w:p>
    <w:p w:rsidR="00A006EC" w:rsidRDefault="00A006EC">
      <w:pPr>
        <w:suppressAutoHyphens/>
        <w:spacing w:line="240" w:lineRule="atLeast"/>
        <w:rPr>
          <w:sz w:val="24"/>
          <w:szCs w:val="24"/>
        </w:rPr>
      </w:pPr>
    </w:p>
    <w:p w:rsidR="00A006EC" w:rsidRDefault="00A006EC">
      <w:pPr>
        <w:suppressAutoHyphens/>
        <w:spacing w:line="240" w:lineRule="atLeast"/>
        <w:rPr>
          <w:sz w:val="24"/>
          <w:szCs w:val="24"/>
        </w:rPr>
      </w:pPr>
      <w:r>
        <w:rPr>
          <w:sz w:val="24"/>
          <w:szCs w:val="24"/>
        </w:rPr>
        <w:t>The University of Detroit</w:t>
      </w:r>
    </w:p>
    <w:p w:rsidR="00A006EC" w:rsidRDefault="00A006EC">
      <w:pPr>
        <w:suppressAutoHyphens/>
        <w:spacing w:line="240" w:lineRule="atLeast"/>
        <w:rPr>
          <w:sz w:val="24"/>
          <w:szCs w:val="24"/>
        </w:rPr>
      </w:pPr>
      <w:r>
        <w:rPr>
          <w:sz w:val="24"/>
          <w:szCs w:val="24"/>
        </w:rPr>
        <w:t>M.B.A., December 1980</w:t>
      </w:r>
    </w:p>
    <w:p w:rsidR="00A006EC" w:rsidRDefault="00A006EC">
      <w:pPr>
        <w:suppressAutoHyphens/>
        <w:spacing w:line="240" w:lineRule="atLeast"/>
        <w:rPr>
          <w:sz w:val="24"/>
          <w:szCs w:val="24"/>
        </w:rPr>
      </w:pPr>
    </w:p>
    <w:p w:rsidR="00A006EC" w:rsidRDefault="00A006EC">
      <w:pPr>
        <w:suppressAutoHyphens/>
        <w:spacing w:line="240" w:lineRule="atLeast"/>
        <w:rPr>
          <w:sz w:val="24"/>
          <w:szCs w:val="24"/>
        </w:rPr>
      </w:pPr>
      <w:r>
        <w:rPr>
          <w:sz w:val="24"/>
          <w:szCs w:val="24"/>
        </w:rPr>
        <w:t>The University of Michigan</w:t>
      </w:r>
    </w:p>
    <w:p w:rsidR="00A006EC" w:rsidRDefault="00A006EC">
      <w:pPr>
        <w:suppressAutoHyphens/>
        <w:spacing w:line="240" w:lineRule="atLeast"/>
        <w:rPr>
          <w:sz w:val="24"/>
          <w:szCs w:val="24"/>
        </w:rPr>
      </w:pPr>
      <w:r>
        <w:rPr>
          <w:sz w:val="24"/>
          <w:szCs w:val="24"/>
        </w:rPr>
        <w:t>A.B. with distinction, December 1978</w:t>
      </w:r>
    </w:p>
    <w:p w:rsidR="00DE037F" w:rsidRDefault="00DE037F">
      <w:pPr>
        <w:suppressAutoHyphens/>
        <w:spacing w:line="240" w:lineRule="atLeast"/>
        <w:rPr>
          <w:sz w:val="24"/>
          <w:szCs w:val="24"/>
        </w:rPr>
      </w:pPr>
    </w:p>
    <w:p w:rsidR="00DE037F" w:rsidRDefault="00DE037F">
      <w:pPr>
        <w:suppressAutoHyphens/>
        <w:spacing w:line="240" w:lineRule="atLeast"/>
        <w:rPr>
          <w:sz w:val="24"/>
          <w:szCs w:val="24"/>
        </w:rPr>
      </w:pPr>
    </w:p>
    <w:p w:rsidR="00A006EC" w:rsidRDefault="00A006EC">
      <w:pPr>
        <w:suppressAutoHyphens/>
        <w:spacing w:line="240" w:lineRule="atLeast"/>
        <w:rPr>
          <w:sz w:val="24"/>
          <w:szCs w:val="24"/>
        </w:rPr>
      </w:pPr>
      <w:r>
        <w:rPr>
          <w:b/>
          <w:bCs/>
          <w:sz w:val="24"/>
          <w:szCs w:val="24"/>
        </w:rPr>
        <w:t>PROFESSIONAL APPOINTMENTS</w:t>
      </w:r>
    </w:p>
    <w:p w:rsidR="00A006EC" w:rsidRDefault="00A006EC">
      <w:pPr>
        <w:suppressAutoHyphens/>
        <w:spacing w:line="240" w:lineRule="atLeast"/>
        <w:rPr>
          <w:sz w:val="24"/>
          <w:szCs w:val="24"/>
        </w:rPr>
      </w:pPr>
    </w:p>
    <w:p w:rsidR="00A006EC" w:rsidRDefault="00A006EC">
      <w:pPr>
        <w:suppressAutoHyphens/>
        <w:spacing w:line="240" w:lineRule="atLeast"/>
        <w:rPr>
          <w:sz w:val="24"/>
          <w:szCs w:val="24"/>
        </w:rPr>
      </w:pPr>
      <w:r>
        <w:rPr>
          <w:sz w:val="24"/>
          <w:szCs w:val="24"/>
        </w:rPr>
        <w:tab/>
      </w:r>
      <w:r>
        <w:rPr>
          <w:sz w:val="24"/>
          <w:szCs w:val="24"/>
        </w:rPr>
        <w:tab/>
      </w:r>
      <w:r>
        <w:rPr>
          <w:sz w:val="24"/>
          <w:szCs w:val="24"/>
        </w:rPr>
        <w:tab/>
      </w:r>
      <w:r w:rsidR="00284681">
        <w:rPr>
          <w:sz w:val="24"/>
          <w:szCs w:val="24"/>
        </w:rPr>
        <w:t>Steph</w:t>
      </w:r>
      <w:r w:rsidR="00BF3016">
        <w:rPr>
          <w:sz w:val="24"/>
          <w:szCs w:val="24"/>
        </w:rPr>
        <w:t>en M. Ross</w:t>
      </w:r>
      <w:r>
        <w:rPr>
          <w:sz w:val="24"/>
          <w:szCs w:val="24"/>
        </w:rPr>
        <w:t xml:space="preserve"> School</w:t>
      </w:r>
      <w:r w:rsidR="00BF3016">
        <w:rPr>
          <w:sz w:val="24"/>
          <w:szCs w:val="24"/>
        </w:rPr>
        <w:t xml:space="preserve"> of Business</w:t>
      </w:r>
      <w:r>
        <w:rPr>
          <w:sz w:val="24"/>
          <w:szCs w:val="24"/>
        </w:rPr>
        <w:t>, Ann Arbor, MI</w:t>
      </w:r>
    </w:p>
    <w:p w:rsidR="00DE037F" w:rsidRDefault="00DE037F">
      <w:pPr>
        <w:suppressAutoHyphens/>
        <w:spacing w:line="240" w:lineRule="atLeast"/>
        <w:rPr>
          <w:sz w:val="24"/>
          <w:szCs w:val="24"/>
        </w:rPr>
      </w:pPr>
      <w:r>
        <w:rPr>
          <w:sz w:val="24"/>
          <w:szCs w:val="24"/>
        </w:rPr>
        <w:t>2008-current</w:t>
      </w:r>
      <w:r>
        <w:rPr>
          <w:sz w:val="24"/>
          <w:szCs w:val="24"/>
        </w:rPr>
        <w:tab/>
      </w:r>
      <w:r>
        <w:rPr>
          <w:sz w:val="24"/>
          <w:szCs w:val="24"/>
        </w:rPr>
        <w:tab/>
      </w:r>
      <w:r>
        <w:rPr>
          <w:sz w:val="24"/>
          <w:szCs w:val="24"/>
        </w:rPr>
        <w:tab/>
        <w:t xml:space="preserve">Arthur F. </w:t>
      </w:r>
      <w:proofErr w:type="spellStart"/>
      <w:r>
        <w:rPr>
          <w:sz w:val="24"/>
          <w:szCs w:val="24"/>
        </w:rPr>
        <w:t>Thurnau</w:t>
      </w:r>
      <w:proofErr w:type="spellEnd"/>
      <w:r>
        <w:rPr>
          <w:sz w:val="24"/>
          <w:szCs w:val="24"/>
        </w:rPr>
        <w:t xml:space="preserve"> Professor of Business Law</w:t>
      </w:r>
    </w:p>
    <w:p w:rsidR="00284681" w:rsidRDefault="00284681">
      <w:pPr>
        <w:suppressAutoHyphens/>
        <w:spacing w:line="240" w:lineRule="atLeast"/>
        <w:rPr>
          <w:sz w:val="24"/>
          <w:szCs w:val="24"/>
        </w:rPr>
      </w:pPr>
      <w:r>
        <w:rPr>
          <w:sz w:val="24"/>
          <w:szCs w:val="24"/>
        </w:rPr>
        <w:t xml:space="preserve">2005 – </w:t>
      </w:r>
      <w:r w:rsidR="00DE037F">
        <w:rPr>
          <w:sz w:val="24"/>
          <w:szCs w:val="24"/>
        </w:rPr>
        <w:t>2008</w:t>
      </w:r>
      <w:r>
        <w:rPr>
          <w:sz w:val="24"/>
          <w:szCs w:val="24"/>
        </w:rPr>
        <w:tab/>
      </w:r>
      <w:r>
        <w:rPr>
          <w:sz w:val="24"/>
          <w:szCs w:val="24"/>
        </w:rPr>
        <w:tab/>
      </w:r>
      <w:r>
        <w:rPr>
          <w:sz w:val="24"/>
          <w:szCs w:val="24"/>
        </w:rPr>
        <w:tab/>
        <w:t>Professor of Business Law</w:t>
      </w:r>
    </w:p>
    <w:p w:rsidR="00A006EC" w:rsidRDefault="00A006EC">
      <w:pPr>
        <w:suppressAutoHyphens/>
        <w:spacing w:line="240" w:lineRule="atLeast"/>
        <w:rPr>
          <w:sz w:val="24"/>
          <w:szCs w:val="24"/>
        </w:rPr>
      </w:pPr>
      <w:r>
        <w:rPr>
          <w:sz w:val="24"/>
          <w:szCs w:val="24"/>
        </w:rPr>
        <w:t xml:space="preserve">1999 - </w:t>
      </w:r>
      <w:r w:rsidR="00284681">
        <w:rPr>
          <w:sz w:val="24"/>
          <w:szCs w:val="24"/>
        </w:rPr>
        <w:t>2005</w:t>
      </w:r>
      <w:r>
        <w:rPr>
          <w:sz w:val="24"/>
          <w:szCs w:val="24"/>
        </w:rPr>
        <w:tab/>
      </w:r>
      <w:r>
        <w:rPr>
          <w:sz w:val="24"/>
          <w:szCs w:val="24"/>
        </w:rPr>
        <w:tab/>
      </w:r>
      <w:r>
        <w:rPr>
          <w:sz w:val="24"/>
          <w:szCs w:val="24"/>
        </w:rPr>
        <w:tab/>
        <w:t>Associate Professor of Business Law</w:t>
      </w:r>
    </w:p>
    <w:p w:rsidR="00A006EC" w:rsidRDefault="00A006EC">
      <w:pPr>
        <w:suppressAutoHyphens/>
        <w:spacing w:line="240" w:lineRule="atLeast"/>
        <w:ind w:left="2880" w:hanging="2880"/>
        <w:rPr>
          <w:sz w:val="24"/>
          <w:szCs w:val="24"/>
        </w:rPr>
      </w:pPr>
      <w:r>
        <w:rPr>
          <w:sz w:val="24"/>
          <w:szCs w:val="24"/>
        </w:rPr>
        <w:t>2003 – 2004</w:t>
      </w:r>
      <w:r>
        <w:rPr>
          <w:sz w:val="24"/>
          <w:szCs w:val="24"/>
        </w:rPr>
        <w:tab/>
      </w:r>
      <w:r>
        <w:rPr>
          <w:sz w:val="24"/>
          <w:szCs w:val="24"/>
        </w:rPr>
        <w:tab/>
      </w:r>
      <w:r>
        <w:rPr>
          <w:sz w:val="24"/>
          <w:szCs w:val="24"/>
        </w:rPr>
        <w:tab/>
        <w:t>Louis and Myrtle Moskowitz Research Professor of Business and Law</w:t>
      </w:r>
    </w:p>
    <w:p w:rsidR="00A006EC" w:rsidRDefault="00A006EC">
      <w:pPr>
        <w:suppressAutoHyphens/>
        <w:spacing w:line="240" w:lineRule="atLeast"/>
        <w:ind w:left="2880" w:hanging="2880"/>
        <w:rPr>
          <w:sz w:val="24"/>
          <w:szCs w:val="24"/>
        </w:rPr>
      </w:pPr>
      <w:r>
        <w:rPr>
          <w:sz w:val="24"/>
          <w:szCs w:val="24"/>
        </w:rPr>
        <w:t>2003 - 2004</w:t>
      </w:r>
      <w:r>
        <w:rPr>
          <w:sz w:val="24"/>
          <w:szCs w:val="24"/>
        </w:rPr>
        <w:tab/>
      </w:r>
      <w:r>
        <w:rPr>
          <w:sz w:val="24"/>
          <w:szCs w:val="24"/>
        </w:rPr>
        <w:tab/>
      </w:r>
      <w:r>
        <w:rPr>
          <w:sz w:val="24"/>
          <w:szCs w:val="24"/>
        </w:rPr>
        <w:tab/>
        <w:t>Fellow, CIC Academic Leadership Program</w:t>
      </w:r>
    </w:p>
    <w:p w:rsidR="00A006EC" w:rsidRDefault="00A006EC">
      <w:pPr>
        <w:suppressAutoHyphens/>
        <w:spacing w:line="240" w:lineRule="atLeast"/>
        <w:rPr>
          <w:sz w:val="24"/>
          <w:szCs w:val="24"/>
        </w:rPr>
      </w:pPr>
      <w:r>
        <w:rPr>
          <w:sz w:val="24"/>
          <w:szCs w:val="24"/>
        </w:rPr>
        <w:t>1997 - 1998</w:t>
      </w:r>
      <w:r>
        <w:rPr>
          <w:sz w:val="24"/>
          <w:szCs w:val="24"/>
        </w:rPr>
        <w:tab/>
      </w:r>
      <w:r>
        <w:rPr>
          <w:sz w:val="24"/>
          <w:szCs w:val="24"/>
        </w:rPr>
        <w:tab/>
      </w:r>
      <w:r>
        <w:rPr>
          <w:sz w:val="24"/>
          <w:szCs w:val="24"/>
        </w:rPr>
        <w:tab/>
        <w:t xml:space="preserve">Sanford R. Robertson Assistant Professor of Business </w:t>
      </w:r>
      <w:r>
        <w:rPr>
          <w:sz w:val="24"/>
          <w:szCs w:val="24"/>
        </w:rPr>
        <w:tab/>
      </w:r>
      <w:r>
        <w:rPr>
          <w:sz w:val="24"/>
          <w:szCs w:val="24"/>
        </w:rPr>
        <w:tab/>
      </w:r>
      <w:r>
        <w:rPr>
          <w:sz w:val="24"/>
          <w:szCs w:val="24"/>
        </w:rPr>
        <w:tab/>
      </w:r>
      <w:r>
        <w:rPr>
          <w:sz w:val="24"/>
          <w:szCs w:val="24"/>
        </w:rPr>
        <w:tab/>
      </w:r>
      <w:r>
        <w:rPr>
          <w:sz w:val="24"/>
          <w:szCs w:val="24"/>
        </w:rPr>
        <w:tab/>
        <w:t>Administration</w:t>
      </w:r>
    </w:p>
    <w:p w:rsidR="00A006EC" w:rsidRDefault="00A006EC">
      <w:pPr>
        <w:suppressAutoHyphens/>
        <w:spacing w:line="240" w:lineRule="atLeast"/>
        <w:rPr>
          <w:sz w:val="24"/>
          <w:szCs w:val="24"/>
        </w:rPr>
      </w:pPr>
      <w:r>
        <w:rPr>
          <w:sz w:val="24"/>
          <w:szCs w:val="24"/>
        </w:rPr>
        <w:t>1993 - 1998</w:t>
      </w:r>
      <w:r>
        <w:rPr>
          <w:sz w:val="24"/>
          <w:szCs w:val="24"/>
        </w:rPr>
        <w:tab/>
      </w:r>
      <w:r>
        <w:rPr>
          <w:sz w:val="24"/>
          <w:szCs w:val="24"/>
        </w:rPr>
        <w:tab/>
      </w:r>
      <w:r>
        <w:rPr>
          <w:sz w:val="24"/>
          <w:szCs w:val="24"/>
        </w:rPr>
        <w:tab/>
        <w:t>Assistant Professor of Business Law</w:t>
      </w:r>
    </w:p>
    <w:p w:rsidR="00210125" w:rsidRDefault="00210125">
      <w:pPr>
        <w:suppressAutoHyphens/>
        <w:spacing w:line="240" w:lineRule="atLeast"/>
        <w:rPr>
          <w:sz w:val="24"/>
          <w:szCs w:val="24"/>
        </w:rPr>
      </w:pPr>
    </w:p>
    <w:p w:rsidR="00210125" w:rsidRDefault="00210125" w:rsidP="00210125">
      <w:pPr>
        <w:suppressAutoHyphens/>
        <w:spacing w:line="240" w:lineRule="atLeast"/>
        <w:ind w:left="2160" w:hanging="2160"/>
        <w:rPr>
          <w:sz w:val="24"/>
          <w:szCs w:val="24"/>
        </w:rPr>
      </w:pPr>
      <w:r>
        <w:rPr>
          <w:sz w:val="24"/>
          <w:szCs w:val="24"/>
        </w:rPr>
        <w:t xml:space="preserve">2011 – </w:t>
      </w:r>
      <w:proofErr w:type="gramStart"/>
      <w:r>
        <w:rPr>
          <w:sz w:val="24"/>
          <w:szCs w:val="24"/>
        </w:rPr>
        <w:t>current</w:t>
      </w:r>
      <w:proofErr w:type="gramEnd"/>
      <w:r>
        <w:rPr>
          <w:sz w:val="24"/>
          <w:szCs w:val="24"/>
        </w:rPr>
        <w:tab/>
      </w:r>
      <w:r>
        <w:rPr>
          <w:sz w:val="24"/>
          <w:szCs w:val="24"/>
        </w:rPr>
        <w:tab/>
        <w:t>Member, Center for Research on Learning and Teaching, University of Michigan, Advisory Board</w:t>
      </w:r>
    </w:p>
    <w:p w:rsidR="00A657E0" w:rsidRDefault="00A657E0">
      <w:pPr>
        <w:suppressAutoHyphens/>
        <w:spacing w:line="240" w:lineRule="atLeast"/>
        <w:rPr>
          <w:sz w:val="24"/>
          <w:szCs w:val="24"/>
        </w:rPr>
      </w:pPr>
    </w:p>
    <w:p w:rsidR="00A657E0" w:rsidRDefault="00A657E0">
      <w:pPr>
        <w:suppressAutoHyphens/>
        <w:spacing w:line="240" w:lineRule="atLeast"/>
        <w:rPr>
          <w:sz w:val="24"/>
          <w:szCs w:val="24"/>
        </w:rPr>
      </w:pPr>
      <w:r>
        <w:rPr>
          <w:sz w:val="24"/>
          <w:szCs w:val="24"/>
        </w:rPr>
        <w:t>20</w:t>
      </w:r>
      <w:r w:rsidR="00CC6C7C">
        <w:rPr>
          <w:sz w:val="24"/>
          <w:szCs w:val="24"/>
        </w:rPr>
        <w:t>1</w:t>
      </w:r>
      <w:r>
        <w:rPr>
          <w:sz w:val="24"/>
          <w:szCs w:val="24"/>
        </w:rPr>
        <w:t>1-current</w:t>
      </w:r>
      <w:r>
        <w:rPr>
          <w:sz w:val="24"/>
          <w:szCs w:val="24"/>
        </w:rPr>
        <w:tab/>
      </w:r>
      <w:r>
        <w:rPr>
          <w:sz w:val="24"/>
          <w:szCs w:val="24"/>
        </w:rPr>
        <w:tab/>
        <w:t>Proprietor, Muir Fiduciary Services, LLC, Ann Arbor, MI</w:t>
      </w:r>
    </w:p>
    <w:p w:rsidR="00F05DE9" w:rsidRDefault="00F05DE9">
      <w:pPr>
        <w:suppressAutoHyphens/>
        <w:spacing w:line="240" w:lineRule="atLeast"/>
        <w:rPr>
          <w:sz w:val="24"/>
          <w:szCs w:val="24"/>
        </w:rPr>
      </w:pPr>
    </w:p>
    <w:p w:rsidR="006B5589" w:rsidRDefault="006B5589" w:rsidP="006B5589">
      <w:pPr>
        <w:suppressAutoHyphens/>
        <w:spacing w:line="240" w:lineRule="atLeast"/>
        <w:ind w:left="2160" w:hanging="2160"/>
        <w:rPr>
          <w:sz w:val="24"/>
          <w:szCs w:val="24"/>
        </w:rPr>
      </w:pPr>
      <w:r>
        <w:rPr>
          <w:sz w:val="24"/>
          <w:szCs w:val="24"/>
        </w:rPr>
        <w:t xml:space="preserve">2008 – </w:t>
      </w:r>
      <w:r w:rsidR="00001AFF">
        <w:rPr>
          <w:sz w:val="24"/>
          <w:szCs w:val="24"/>
        </w:rPr>
        <w:t>2011</w:t>
      </w:r>
      <w:r>
        <w:rPr>
          <w:sz w:val="24"/>
          <w:szCs w:val="24"/>
        </w:rPr>
        <w:tab/>
      </w:r>
      <w:r>
        <w:rPr>
          <w:sz w:val="24"/>
          <w:szCs w:val="24"/>
        </w:rPr>
        <w:tab/>
        <w:t>Member, U.S. Pension Benefit Guaranty Corporation, Advisory Committee</w:t>
      </w:r>
    </w:p>
    <w:p w:rsidR="006B5589" w:rsidRDefault="006B5589" w:rsidP="006B5589">
      <w:pPr>
        <w:suppressAutoHyphens/>
        <w:spacing w:line="240" w:lineRule="atLeast"/>
        <w:ind w:left="2160" w:hanging="2160"/>
        <w:rPr>
          <w:sz w:val="24"/>
          <w:szCs w:val="24"/>
        </w:rPr>
      </w:pPr>
    </w:p>
    <w:p w:rsidR="00F05DE9" w:rsidRDefault="00F05DE9" w:rsidP="00F05DE9">
      <w:pPr>
        <w:suppressAutoHyphens/>
        <w:spacing w:line="240" w:lineRule="atLeast"/>
        <w:ind w:left="2160" w:hanging="2160"/>
        <w:rPr>
          <w:sz w:val="24"/>
          <w:szCs w:val="24"/>
        </w:rPr>
      </w:pPr>
      <w:r>
        <w:rPr>
          <w:sz w:val="24"/>
          <w:szCs w:val="24"/>
        </w:rPr>
        <w:t>5/2009-6/2009</w:t>
      </w:r>
      <w:r>
        <w:rPr>
          <w:sz w:val="24"/>
          <w:szCs w:val="24"/>
        </w:rPr>
        <w:tab/>
      </w:r>
      <w:r>
        <w:rPr>
          <w:sz w:val="24"/>
          <w:szCs w:val="24"/>
        </w:rPr>
        <w:tab/>
        <w:t>Parsons Visiting Scholar, University of Sydney Law School, Australia</w:t>
      </w:r>
    </w:p>
    <w:p w:rsidR="001463A8" w:rsidRDefault="001463A8">
      <w:pPr>
        <w:suppressAutoHyphens/>
        <w:spacing w:line="240" w:lineRule="atLeast"/>
        <w:rPr>
          <w:sz w:val="24"/>
          <w:szCs w:val="24"/>
        </w:rPr>
      </w:pPr>
    </w:p>
    <w:p w:rsidR="001463A8" w:rsidRDefault="001463A8">
      <w:pPr>
        <w:suppressAutoHyphens/>
        <w:spacing w:line="240" w:lineRule="atLeast"/>
        <w:rPr>
          <w:sz w:val="24"/>
          <w:szCs w:val="24"/>
        </w:rPr>
      </w:pPr>
      <w:r>
        <w:rPr>
          <w:sz w:val="24"/>
          <w:szCs w:val="24"/>
        </w:rPr>
        <w:t>3/2009-5/2009</w:t>
      </w:r>
      <w:r>
        <w:rPr>
          <w:sz w:val="24"/>
          <w:szCs w:val="24"/>
        </w:rPr>
        <w:tab/>
      </w:r>
      <w:r>
        <w:rPr>
          <w:sz w:val="24"/>
          <w:szCs w:val="24"/>
        </w:rPr>
        <w:tab/>
        <w:t>Visiting Scholar, Workplace and Corporate Law Research Group,</w:t>
      </w:r>
    </w:p>
    <w:p w:rsidR="001463A8" w:rsidRDefault="001463A8">
      <w:pPr>
        <w:suppressAutoHyphens/>
        <w:spacing w:line="240" w:lineRule="atLeast"/>
        <w:rPr>
          <w:sz w:val="24"/>
          <w:szCs w:val="24"/>
        </w:rPr>
      </w:pPr>
      <w:r>
        <w:rPr>
          <w:sz w:val="24"/>
          <w:szCs w:val="24"/>
        </w:rPr>
        <w:tab/>
      </w:r>
      <w:r>
        <w:rPr>
          <w:sz w:val="24"/>
          <w:szCs w:val="24"/>
        </w:rPr>
        <w:tab/>
      </w:r>
      <w:r>
        <w:rPr>
          <w:sz w:val="24"/>
          <w:szCs w:val="24"/>
        </w:rPr>
        <w:tab/>
      </w:r>
      <w:proofErr w:type="spellStart"/>
      <w:r>
        <w:rPr>
          <w:sz w:val="24"/>
          <w:szCs w:val="24"/>
        </w:rPr>
        <w:t>Monash</w:t>
      </w:r>
      <w:proofErr w:type="spellEnd"/>
      <w:r>
        <w:rPr>
          <w:sz w:val="24"/>
          <w:szCs w:val="24"/>
        </w:rPr>
        <w:t xml:space="preserve"> University, Australia</w:t>
      </w:r>
    </w:p>
    <w:p w:rsidR="00F151E5" w:rsidRDefault="00F151E5">
      <w:pPr>
        <w:suppressAutoHyphens/>
        <w:spacing w:line="240" w:lineRule="atLeast"/>
        <w:rPr>
          <w:sz w:val="24"/>
          <w:szCs w:val="24"/>
        </w:rPr>
      </w:pPr>
    </w:p>
    <w:p w:rsidR="00F151E5" w:rsidRDefault="00F151E5">
      <w:pPr>
        <w:suppressAutoHyphens/>
        <w:spacing w:line="240" w:lineRule="atLeast"/>
        <w:rPr>
          <w:sz w:val="24"/>
          <w:szCs w:val="24"/>
        </w:rPr>
      </w:pPr>
      <w:r>
        <w:rPr>
          <w:sz w:val="24"/>
          <w:szCs w:val="24"/>
        </w:rPr>
        <w:t xml:space="preserve">2007 – </w:t>
      </w:r>
      <w:r w:rsidR="006171B5">
        <w:rPr>
          <w:sz w:val="24"/>
          <w:szCs w:val="24"/>
        </w:rPr>
        <w:t>2010</w:t>
      </w:r>
      <w:r>
        <w:rPr>
          <w:sz w:val="24"/>
          <w:szCs w:val="24"/>
        </w:rPr>
        <w:tab/>
      </w:r>
      <w:r>
        <w:rPr>
          <w:sz w:val="24"/>
          <w:szCs w:val="24"/>
        </w:rPr>
        <w:tab/>
        <w:t xml:space="preserve">Editor-in-Chief, Annual Supplement, </w:t>
      </w:r>
      <w:r w:rsidRPr="00F151E5">
        <w:rPr>
          <w:smallCaps/>
          <w:sz w:val="24"/>
          <w:szCs w:val="24"/>
        </w:rPr>
        <w:t>Employee Benefits Law</w:t>
      </w:r>
    </w:p>
    <w:p w:rsidR="00A006EC" w:rsidRDefault="00A006EC">
      <w:pPr>
        <w:tabs>
          <w:tab w:val="left" w:pos="0"/>
          <w:tab w:val="left" w:pos="2160"/>
        </w:tabs>
        <w:suppressAutoHyphens/>
        <w:spacing w:line="240" w:lineRule="atLeast"/>
        <w:ind w:left="2160" w:hanging="2160"/>
        <w:rPr>
          <w:sz w:val="24"/>
          <w:szCs w:val="24"/>
        </w:rPr>
      </w:pPr>
    </w:p>
    <w:p w:rsidR="00F151E5" w:rsidRDefault="006A29AC" w:rsidP="00F151E5">
      <w:pPr>
        <w:tabs>
          <w:tab w:val="left" w:pos="0"/>
          <w:tab w:val="left" w:pos="2160"/>
        </w:tabs>
        <w:suppressAutoHyphens/>
        <w:spacing w:line="240" w:lineRule="atLeast"/>
        <w:ind w:left="2160" w:hanging="2160"/>
        <w:rPr>
          <w:sz w:val="24"/>
          <w:szCs w:val="24"/>
        </w:rPr>
      </w:pPr>
      <w:r>
        <w:rPr>
          <w:sz w:val="24"/>
          <w:szCs w:val="24"/>
        </w:rPr>
        <w:t>12/</w:t>
      </w:r>
      <w:r w:rsidR="00A006EC">
        <w:rPr>
          <w:sz w:val="24"/>
          <w:szCs w:val="24"/>
        </w:rPr>
        <w:t xml:space="preserve">2003 – </w:t>
      </w:r>
      <w:r>
        <w:rPr>
          <w:sz w:val="24"/>
          <w:szCs w:val="24"/>
        </w:rPr>
        <w:t>5/2009</w:t>
      </w:r>
      <w:r w:rsidR="00A006EC">
        <w:rPr>
          <w:sz w:val="24"/>
          <w:szCs w:val="24"/>
        </w:rPr>
        <w:tab/>
      </w:r>
      <w:proofErr w:type="gramStart"/>
      <w:r w:rsidR="00A006EC">
        <w:rPr>
          <w:sz w:val="24"/>
          <w:szCs w:val="24"/>
        </w:rPr>
        <w:t>Member</w:t>
      </w:r>
      <w:proofErr w:type="gramEnd"/>
      <w:r w:rsidR="00A006EC">
        <w:rPr>
          <w:sz w:val="24"/>
          <w:szCs w:val="24"/>
        </w:rPr>
        <w:t>, Board of Trustees, The Aerospace Corporation</w:t>
      </w:r>
    </w:p>
    <w:p w:rsidR="00C1360A" w:rsidRDefault="00C1360A" w:rsidP="00F151E5">
      <w:pPr>
        <w:tabs>
          <w:tab w:val="left" w:pos="0"/>
          <w:tab w:val="left" w:pos="2160"/>
        </w:tabs>
        <w:suppressAutoHyphens/>
        <w:spacing w:line="240" w:lineRule="atLeast"/>
        <w:ind w:left="2160" w:hanging="2160"/>
        <w:rPr>
          <w:sz w:val="24"/>
          <w:szCs w:val="24"/>
        </w:rPr>
      </w:pPr>
      <w:r>
        <w:rPr>
          <w:sz w:val="24"/>
          <w:szCs w:val="24"/>
        </w:rPr>
        <w:tab/>
      </w:r>
      <w:r>
        <w:rPr>
          <w:sz w:val="24"/>
          <w:szCs w:val="24"/>
        </w:rPr>
        <w:tab/>
        <w:t>Chair, Compensation and Personnel Committee, 2007</w:t>
      </w:r>
    </w:p>
    <w:p w:rsidR="00C1360A" w:rsidRDefault="00C1360A" w:rsidP="00F151E5">
      <w:pPr>
        <w:tabs>
          <w:tab w:val="left" w:pos="0"/>
          <w:tab w:val="left" w:pos="2160"/>
        </w:tabs>
        <w:suppressAutoHyphens/>
        <w:spacing w:line="240" w:lineRule="atLeast"/>
        <w:ind w:left="2160" w:hanging="2160"/>
        <w:rPr>
          <w:sz w:val="24"/>
          <w:szCs w:val="24"/>
        </w:rPr>
      </w:pPr>
      <w:r>
        <w:rPr>
          <w:sz w:val="24"/>
          <w:szCs w:val="24"/>
        </w:rPr>
        <w:lastRenderedPageBreak/>
        <w:tab/>
      </w:r>
      <w:r>
        <w:rPr>
          <w:sz w:val="24"/>
          <w:szCs w:val="24"/>
        </w:rPr>
        <w:tab/>
        <w:t>Member, Executive Committee, 2007</w:t>
      </w:r>
    </w:p>
    <w:p w:rsidR="00A657E0" w:rsidRDefault="00A657E0" w:rsidP="00F151E5">
      <w:pPr>
        <w:tabs>
          <w:tab w:val="left" w:pos="0"/>
          <w:tab w:val="left" w:pos="2160"/>
        </w:tabs>
        <w:suppressAutoHyphens/>
        <w:spacing w:line="240" w:lineRule="atLeast"/>
        <w:ind w:left="2160" w:hanging="2160"/>
        <w:rPr>
          <w:sz w:val="24"/>
          <w:szCs w:val="24"/>
        </w:rPr>
      </w:pPr>
      <w:r>
        <w:rPr>
          <w:sz w:val="24"/>
          <w:szCs w:val="24"/>
        </w:rPr>
        <w:tab/>
      </w:r>
      <w:r>
        <w:rPr>
          <w:sz w:val="24"/>
          <w:szCs w:val="24"/>
        </w:rPr>
        <w:tab/>
        <w:t>Security Clearances:  Top secret, SCI</w:t>
      </w:r>
    </w:p>
    <w:p w:rsidR="005F70E0" w:rsidRDefault="005F70E0" w:rsidP="005F70E0">
      <w:pPr>
        <w:suppressAutoHyphens/>
        <w:spacing w:line="240" w:lineRule="atLeast"/>
        <w:rPr>
          <w:sz w:val="24"/>
          <w:szCs w:val="24"/>
        </w:rPr>
      </w:pPr>
    </w:p>
    <w:p w:rsidR="00D24CFC" w:rsidRDefault="005F70E0" w:rsidP="00D24CFC">
      <w:pPr>
        <w:tabs>
          <w:tab w:val="left" w:pos="0"/>
          <w:tab w:val="left" w:pos="2160"/>
        </w:tabs>
        <w:suppressAutoHyphens/>
        <w:spacing w:line="240" w:lineRule="atLeast"/>
        <w:ind w:left="2160" w:hanging="2160"/>
        <w:rPr>
          <w:sz w:val="24"/>
          <w:szCs w:val="24"/>
        </w:rPr>
      </w:pPr>
      <w:r>
        <w:rPr>
          <w:sz w:val="24"/>
          <w:szCs w:val="24"/>
        </w:rPr>
        <w:t>2002 - 2004</w:t>
      </w:r>
      <w:r>
        <w:rPr>
          <w:sz w:val="24"/>
          <w:szCs w:val="24"/>
        </w:rPr>
        <w:tab/>
        <w:t xml:space="preserve">Member, U.S. Department of Labor Advisory Council on Pension and Welfare Benefits </w:t>
      </w:r>
    </w:p>
    <w:p w:rsidR="00D24CFC" w:rsidRDefault="00D24CFC" w:rsidP="00D24CFC">
      <w:pPr>
        <w:tabs>
          <w:tab w:val="left" w:pos="0"/>
          <w:tab w:val="left" w:pos="2160"/>
        </w:tabs>
        <w:suppressAutoHyphens/>
        <w:spacing w:line="240" w:lineRule="atLeast"/>
        <w:ind w:left="2160" w:hanging="2160"/>
        <w:rPr>
          <w:sz w:val="24"/>
          <w:szCs w:val="24"/>
        </w:rPr>
      </w:pPr>
    </w:p>
    <w:p w:rsidR="00A006EC" w:rsidRDefault="00A006EC" w:rsidP="00D24CFC">
      <w:pPr>
        <w:tabs>
          <w:tab w:val="left" w:pos="0"/>
          <w:tab w:val="left" w:pos="2160"/>
        </w:tabs>
        <w:suppressAutoHyphens/>
        <w:spacing w:line="240" w:lineRule="atLeast"/>
        <w:ind w:left="2160" w:hanging="2160"/>
        <w:rPr>
          <w:sz w:val="24"/>
          <w:szCs w:val="24"/>
        </w:rPr>
      </w:pPr>
      <w:r>
        <w:rPr>
          <w:sz w:val="24"/>
          <w:szCs w:val="24"/>
        </w:rPr>
        <w:t>Fall 2002,</w:t>
      </w:r>
      <w:r>
        <w:rPr>
          <w:sz w:val="24"/>
          <w:szCs w:val="24"/>
        </w:rPr>
        <w:tab/>
      </w:r>
      <w:r>
        <w:rPr>
          <w:sz w:val="24"/>
          <w:szCs w:val="24"/>
        </w:rPr>
        <w:tab/>
        <w:t>University of Michigan Law School</w:t>
      </w:r>
    </w:p>
    <w:p w:rsidR="00A006EC" w:rsidRDefault="00A006EC">
      <w:pPr>
        <w:tabs>
          <w:tab w:val="left" w:pos="0"/>
        </w:tabs>
        <w:suppressAutoHyphens/>
        <w:spacing w:line="240" w:lineRule="atLeast"/>
        <w:rPr>
          <w:sz w:val="24"/>
          <w:szCs w:val="24"/>
        </w:rPr>
      </w:pPr>
      <w:r>
        <w:rPr>
          <w:sz w:val="24"/>
          <w:szCs w:val="24"/>
        </w:rPr>
        <w:t>Winter 2001</w:t>
      </w:r>
      <w:r>
        <w:rPr>
          <w:sz w:val="24"/>
          <w:szCs w:val="24"/>
        </w:rPr>
        <w:tab/>
      </w:r>
      <w:r>
        <w:rPr>
          <w:sz w:val="24"/>
          <w:szCs w:val="24"/>
        </w:rPr>
        <w:tab/>
      </w:r>
      <w:r>
        <w:rPr>
          <w:sz w:val="24"/>
          <w:szCs w:val="24"/>
        </w:rPr>
        <w:tab/>
        <w:t>Visiting Professor of Law</w:t>
      </w:r>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r>
        <w:rPr>
          <w:sz w:val="24"/>
          <w:szCs w:val="24"/>
        </w:rPr>
        <w:t>Fall 2000</w:t>
      </w:r>
      <w:r>
        <w:rPr>
          <w:sz w:val="24"/>
          <w:szCs w:val="24"/>
        </w:rPr>
        <w:tab/>
      </w:r>
      <w:r>
        <w:rPr>
          <w:sz w:val="24"/>
          <w:szCs w:val="24"/>
        </w:rPr>
        <w:tab/>
        <w:t>United States Congress</w:t>
      </w:r>
    </w:p>
    <w:p w:rsidR="00D1504E" w:rsidRDefault="00A006EC">
      <w:pPr>
        <w:tabs>
          <w:tab w:val="left" w:pos="0"/>
        </w:tabs>
        <w:suppressAutoHyphens/>
        <w:spacing w:line="240" w:lineRule="atLeast"/>
        <w:rPr>
          <w:sz w:val="24"/>
          <w:szCs w:val="24"/>
        </w:rPr>
      </w:pPr>
      <w:r>
        <w:rPr>
          <w:sz w:val="24"/>
          <w:szCs w:val="24"/>
        </w:rPr>
        <w:tab/>
      </w:r>
      <w:r>
        <w:rPr>
          <w:sz w:val="24"/>
          <w:szCs w:val="24"/>
        </w:rPr>
        <w:tab/>
      </w:r>
      <w:r>
        <w:rPr>
          <w:sz w:val="24"/>
          <w:szCs w:val="24"/>
        </w:rPr>
        <w:tab/>
      </w:r>
      <w:r>
        <w:rPr>
          <w:sz w:val="24"/>
          <w:szCs w:val="24"/>
        </w:rPr>
        <w:tab/>
        <w:t>Congressional Fellow</w:t>
      </w:r>
    </w:p>
    <w:p w:rsidR="00D1504E" w:rsidRDefault="00D1504E">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r>
        <w:rPr>
          <w:sz w:val="24"/>
          <w:szCs w:val="24"/>
        </w:rPr>
        <w:t>Fall 1998</w:t>
      </w:r>
      <w:r>
        <w:rPr>
          <w:sz w:val="24"/>
          <w:szCs w:val="24"/>
        </w:rPr>
        <w:tab/>
      </w:r>
      <w:r>
        <w:rPr>
          <w:sz w:val="24"/>
          <w:szCs w:val="24"/>
        </w:rPr>
        <w:tab/>
        <w:t>University of Iowa Law School, Iowa City, IA</w:t>
      </w:r>
    </w:p>
    <w:p w:rsidR="00A006EC" w:rsidRDefault="00A006EC">
      <w:pPr>
        <w:tabs>
          <w:tab w:val="left" w:pos="0"/>
        </w:tabs>
        <w:suppressAutoHyphens/>
        <w:spacing w:line="240" w:lineRule="atLeast"/>
        <w:rPr>
          <w:sz w:val="24"/>
          <w:szCs w:val="24"/>
        </w:rPr>
      </w:pPr>
      <w:r>
        <w:rPr>
          <w:sz w:val="24"/>
          <w:szCs w:val="24"/>
        </w:rPr>
        <w:tab/>
      </w:r>
      <w:r>
        <w:rPr>
          <w:sz w:val="24"/>
          <w:szCs w:val="24"/>
        </w:rPr>
        <w:tab/>
      </w:r>
      <w:r>
        <w:rPr>
          <w:sz w:val="24"/>
          <w:szCs w:val="24"/>
        </w:rPr>
        <w:tab/>
      </w:r>
      <w:r>
        <w:rPr>
          <w:sz w:val="24"/>
          <w:szCs w:val="24"/>
        </w:rPr>
        <w:tab/>
        <w:t>Visiting Associate Professor of Law</w:t>
      </w:r>
    </w:p>
    <w:p w:rsidR="00F151E5" w:rsidRDefault="00F151E5">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r>
        <w:rPr>
          <w:sz w:val="24"/>
          <w:szCs w:val="24"/>
        </w:rPr>
        <w:t>Fall 1997</w:t>
      </w:r>
      <w:r>
        <w:rPr>
          <w:sz w:val="24"/>
          <w:szCs w:val="24"/>
        </w:rPr>
        <w:tab/>
      </w:r>
      <w:r>
        <w:rPr>
          <w:sz w:val="24"/>
          <w:szCs w:val="24"/>
        </w:rPr>
        <w:tab/>
        <w:t>University of Michigan Law School</w:t>
      </w:r>
    </w:p>
    <w:p w:rsidR="00A006EC" w:rsidRDefault="00A006EC">
      <w:pPr>
        <w:tabs>
          <w:tab w:val="left" w:pos="0"/>
        </w:tabs>
        <w:suppressAutoHyphens/>
        <w:spacing w:line="240" w:lineRule="atLeast"/>
        <w:rPr>
          <w:sz w:val="24"/>
          <w:szCs w:val="24"/>
        </w:rPr>
      </w:pPr>
      <w:r>
        <w:rPr>
          <w:sz w:val="24"/>
          <w:szCs w:val="24"/>
        </w:rPr>
        <w:tab/>
      </w:r>
      <w:r>
        <w:rPr>
          <w:sz w:val="24"/>
          <w:szCs w:val="24"/>
        </w:rPr>
        <w:tab/>
      </w:r>
      <w:r>
        <w:rPr>
          <w:sz w:val="24"/>
          <w:szCs w:val="24"/>
        </w:rPr>
        <w:tab/>
      </w:r>
      <w:r>
        <w:rPr>
          <w:sz w:val="24"/>
          <w:szCs w:val="24"/>
        </w:rPr>
        <w:tab/>
        <w:t>Visiting Assistant Professor of Law</w:t>
      </w:r>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r>
        <w:rPr>
          <w:sz w:val="24"/>
          <w:szCs w:val="24"/>
        </w:rPr>
        <w:t>1992 - 1993</w:t>
      </w:r>
      <w:r>
        <w:rPr>
          <w:sz w:val="24"/>
          <w:szCs w:val="24"/>
        </w:rPr>
        <w:tab/>
      </w:r>
      <w:r>
        <w:rPr>
          <w:sz w:val="24"/>
          <w:szCs w:val="24"/>
        </w:rPr>
        <w:tab/>
        <w:t>Dykema Gossett, Bloomfield Hills, MI</w:t>
      </w:r>
    </w:p>
    <w:p w:rsidR="00A006EC" w:rsidRDefault="00A006EC">
      <w:pPr>
        <w:tabs>
          <w:tab w:val="left" w:pos="0"/>
        </w:tabs>
        <w:suppressAutoHyphens/>
        <w:spacing w:line="240" w:lineRule="atLeast"/>
        <w:rPr>
          <w:sz w:val="24"/>
          <w:szCs w:val="24"/>
        </w:rPr>
      </w:pPr>
      <w:r>
        <w:rPr>
          <w:sz w:val="24"/>
          <w:szCs w:val="24"/>
        </w:rPr>
        <w:tab/>
      </w:r>
      <w:r>
        <w:rPr>
          <w:sz w:val="24"/>
          <w:szCs w:val="24"/>
        </w:rPr>
        <w:tab/>
      </w:r>
      <w:r>
        <w:rPr>
          <w:sz w:val="24"/>
          <w:szCs w:val="24"/>
        </w:rPr>
        <w:tab/>
      </w:r>
      <w:r>
        <w:rPr>
          <w:sz w:val="24"/>
          <w:szCs w:val="24"/>
        </w:rPr>
        <w:tab/>
        <w:t xml:space="preserve">Associate </w:t>
      </w:r>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r>
        <w:rPr>
          <w:sz w:val="24"/>
          <w:szCs w:val="24"/>
        </w:rPr>
        <w:t>1990 - 1992</w:t>
      </w:r>
      <w:r>
        <w:rPr>
          <w:sz w:val="24"/>
          <w:szCs w:val="24"/>
        </w:rPr>
        <w:tab/>
      </w:r>
      <w:r>
        <w:rPr>
          <w:sz w:val="24"/>
          <w:szCs w:val="24"/>
        </w:rPr>
        <w:tab/>
        <w:t>Winston &amp; Strawn, Chicago, IL</w:t>
      </w:r>
    </w:p>
    <w:p w:rsidR="00A006EC" w:rsidRDefault="00A006EC">
      <w:pPr>
        <w:tabs>
          <w:tab w:val="left" w:pos="0"/>
        </w:tabs>
        <w:suppressAutoHyphens/>
        <w:spacing w:line="240" w:lineRule="atLeast"/>
        <w:rPr>
          <w:sz w:val="24"/>
          <w:szCs w:val="24"/>
        </w:rPr>
      </w:pPr>
      <w:r>
        <w:rPr>
          <w:sz w:val="24"/>
          <w:szCs w:val="24"/>
        </w:rPr>
        <w:tab/>
      </w:r>
      <w:r>
        <w:rPr>
          <w:sz w:val="24"/>
          <w:szCs w:val="24"/>
        </w:rPr>
        <w:tab/>
      </w:r>
      <w:r>
        <w:rPr>
          <w:sz w:val="24"/>
          <w:szCs w:val="24"/>
        </w:rPr>
        <w:tab/>
      </w:r>
      <w:r>
        <w:rPr>
          <w:sz w:val="24"/>
          <w:szCs w:val="24"/>
        </w:rPr>
        <w:tab/>
        <w:t xml:space="preserve">Associate </w:t>
      </w:r>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r>
        <w:rPr>
          <w:sz w:val="24"/>
          <w:szCs w:val="24"/>
        </w:rPr>
        <w:t>1979 - 1987</w:t>
      </w:r>
      <w:r>
        <w:rPr>
          <w:sz w:val="24"/>
          <w:szCs w:val="24"/>
        </w:rPr>
        <w:tab/>
      </w:r>
      <w:r>
        <w:rPr>
          <w:sz w:val="24"/>
          <w:szCs w:val="24"/>
        </w:rPr>
        <w:tab/>
        <w:t>Chrysler Financial Corporation, Troy, MI</w:t>
      </w:r>
    </w:p>
    <w:p w:rsidR="00A006EC" w:rsidRDefault="00A006EC">
      <w:pPr>
        <w:tabs>
          <w:tab w:val="left" w:pos="0"/>
        </w:tabs>
        <w:suppressAutoHyphens/>
        <w:spacing w:line="240" w:lineRule="atLeast"/>
        <w:rPr>
          <w:sz w:val="24"/>
          <w:szCs w:val="24"/>
        </w:rPr>
      </w:pPr>
      <w:r>
        <w:rPr>
          <w:sz w:val="24"/>
          <w:szCs w:val="24"/>
        </w:rPr>
        <w:tab/>
      </w:r>
      <w:r>
        <w:rPr>
          <w:sz w:val="24"/>
          <w:szCs w:val="24"/>
        </w:rPr>
        <w:tab/>
      </w:r>
      <w:r>
        <w:rPr>
          <w:sz w:val="24"/>
          <w:szCs w:val="24"/>
        </w:rPr>
        <w:tab/>
        <w:t>Chrysler Corporation, Highland Park, MI</w:t>
      </w:r>
    </w:p>
    <w:p w:rsidR="00A006EC" w:rsidRDefault="00A006EC">
      <w:pPr>
        <w:tabs>
          <w:tab w:val="left" w:pos="0"/>
        </w:tabs>
        <w:suppressAutoHyphens/>
        <w:spacing w:line="240" w:lineRule="atLeast"/>
        <w:rPr>
          <w:sz w:val="24"/>
          <w:szCs w:val="24"/>
        </w:rPr>
      </w:pPr>
      <w:r>
        <w:rPr>
          <w:sz w:val="24"/>
          <w:szCs w:val="24"/>
        </w:rPr>
        <w:tab/>
      </w:r>
      <w:r>
        <w:rPr>
          <w:sz w:val="24"/>
          <w:szCs w:val="24"/>
        </w:rPr>
        <w:tab/>
      </w:r>
      <w:r>
        <w:rPr>
          <w:sz w:val="24"/>
          <w:szCs w:val="24"/>
        </w:rPr>
        <w:tab/>
      </w:r>
      <w:r>
        <w:rPr>
          <w:sz w:val="24"/>
          <w:szCs w:val="24"/>
        </w:rPr>
        <w:tab/>
        <w:t xml:space="preserve">Human Resources Specialist - Held positions in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compensation and benefits, employment and placement, </w:t>
      </w:r>
      <w:r>
        <w:rPr>
          <w:sz w:val="24"/>
          <w:szCs w:val="24"/>
        </w:rPr>
        <w:tab/>
      </w:r>
      <w:r>
        <w:rPr>
          <w:sz w:val="24"/>
          <w:szCs w:val="24"/>
        </w:rPr>
        <w:tab/>
      </w:r>
      <w:r>
        <w:rPr>
          <w:sz w:val="24"/>
          <w:szCs w:val="24"/>
        </w:rPr>
        <w:tab/>
      </w:r>
      <w:r>
        <w:rPr>
          <w:sz w:val="24"/>
          <w:szCs w:val="24"/>
        </w:rPr>
        <w:tab/>
      </w:r>
      <w:r>
        <w:rPr>
          <w:sz w:val="24"/>
          <w:szCs w:val="24"/>
        </w:rPr>
        <w:tab/>
        <w:t>and union relations</w:t>
      </w:r>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p>
    <w:p w:rsidR="00402C53" w:rsidRPr="00402C53" w:rsidRDefault="00A006EC" w:rsidP="00CF22A0">
      <w:pPr>
        <w:tabs>
          <w:tab w:val="left" w:pos="0"/>
        </w:tabs>
        <w:suppressAutoHyphens/>
        <w:spacing w:line="240" w:lineRule="atLeast"/>
        <w:rPr>
          <w:b/>
          <w:bCs/>
          <w:sz w:val="24"/>
          <w:szCs w:val="24"/>
        </w:rPr>
      </w:pPr>
      <w:r>
        <w:rPr>
          <w:b/>
          <w:bCs/>
          <w:sz w:val="24"/>
          <w:szCs w:val="24"/>
        </w:rPr>
        <w:t xml:space="preserve">JOURNAL </w:t>
      </w:r>
      <w:r w:rsidR="00DC0A3E">
        <w:rPr>
          <w:b/>
          <w:bCs/>
          <w:sz w:val="24"/>
          <w:szCs w:val="24"/>
        </w:rPr>
        <w:t>ARTICLES</w:t>
      </w:r>
    </w:p>
    <w:p w:rsidR="00CF22A0" w:rsidRPr="001F179B" w:rsidRDefault="00CF22A0" w:rsidP="00CF22A0">
      <w:pPr>
        <w:tabs>
          <w:tab w:val="left" w:pos="0"/>
        </w:tabs>
        <w:suppressAutoHyphens/>
        <w:spacing w:line="240" w:lineRule="atLeast"/>
        <w:rPr>
          <w:sz w:val="24"/>
          <w:szCs w:val="24"/>
        </w:rPr>
      </w:pPr>
    </w:p>
    <w:p w:rsidR="0021132C" w:rsidRPr="00BA5136" w:rsidRDefault="0021132C" w:rsidP="0021132C">
      <w:pPr>
        <w:tabs>
          <w:tab w:val="left" w:pos="0"/>
        </w:tabs>
        <w:suppressAutoHyphens/>
        <w:spacing w:line="240" w:lineRule="atLeast"/>
        <w:rPr>
          <w:iCs/>
          <w:sz w:val="24"/>
          <w:szCs w:val="24"/>
        </w:rPr>
      </w:pPr>
      <w:r w:rsidRPr="0021132C">
        <w:rPr>
          <w:bCs/>
          <w:i/>
          <w:sz w:val="24"/>
          <w:szCs w:val="24"/>
        </w:rPr>
        <w:t>Building Value in the Australian Defined Contribution System</w:t>
      </w:r>
      <w:r>
        <w:rPr>
          <w:bCs/>
          <w:i/>
          <w:sz w:val="24"/>
          <w:szCs w:val="24"/>
        </w:rPr>
        <w:t>:</w:t>
      </w:r>
      <w:r w:rsidRPr="0021132C">
        <w:rPr>
          <w:bCs/>
          <w:i/>
          <w:sz w:val="24"/>
          <w:szCs w:val="24"/>
        </w:rPr>
        <w:t xml:space="preserve">  A Values Perspective</w:t>
      </w:r>
      <w:r w:rsidRPr="00BA5136">
        <w:rPr>
          <w:bCs/>
          <w:sz w:val="24"/>
          <w:szCs w:val="24"/>
        </w:rPr>
        <w:t>,</w:t>
      </w:r>
      <w:r>
        <w:rPr>
          <w:bCs/>
          <w:sz w:val="24"/>
          <w:szCs w:val="24"/>
        </w:rPr>
        <w:t xml:space="preserve"> Comparative Labor Law and Policy Review (forthcoming 2011).</w:t>
      </w:r>
    </w:p>
    <w:p w:rsidR="0021132C" w:rsidRDefault="0021132C" w:rsidP="0027771D">
      <w:pPr>
        <w:tabs>
          <w:tab w:val="left" w:pos="0"/>
        </w:tabs>
        <w:suppressAutoHyphens/>
        <w:spacing w:line="240" w:lineRule="atLeast"/>
        <w:rPr>
          <w:sz w:val="24"/>
          <w:szCs w:val="24"/>
        </w:rPr>
      </w:pPr>
    </w:p>
    <w:p w:rsidR="00B40510" w:rsidRPr="00B40510" w:rsidRDefault="00B40510" w:rsidP="0027771D">
      <w:pPr>
        <w:tabs>
          <w:tab w:val="left" w:pos="0"/>
        </w:tabs>
        <w:suppressAutoHyphens/>
        <w:spacing w:line="240" w:lineRule="atLeast"/>
        <w:rPr>
          <w:sz w:val="24"/>
          <w:szCs w:val="24"/>
        </w:rPr>
      </w:pPr>
      <w:r>
        <w:rPr>
          <w:i/>
          <w:sz w:val="24"/>
          <w:szCs w:val="24"/>
        </w:rPr>
        <w:t xml:space="preserve">Justice </w:t>
      </w:r>
      <w:proofErr w:type="spellStart"/>
      <w:r>
        <w:rPr>
          <w:i/>
          <w:sz w:val="24"/>
          <w:szCs w:val="24"/>
        </w:rPr>
        <w:t>Sotomayor</w:t>
      </w:r>
      <w:proofErr w:type="spellEnd"/>
      <w:r>
        <w:rPr>
          <w:i/>
          <w:sz w:val="24"/>
          <w:szCs w:val="24"/>
        </w:rPr>
        <w:t xml:space="preserve"> on the Supreme Court:  A Boon for Business</w:t>
      </w:r>
      <w:proofErr w:type="gramStart"/>
      <w:r>
        <w:rPr>
          <w:i/>
          <w:sz w:val="24"/>
          <w:szCs w:val="24"/>
        </w:rPr>
        <w:t>?,</w:t>
      </w:r>
      <w:proofErr w:type="gramEnd"/>
      <w:r>
        <w:rPr>
          <w:i/>
          <w:sz w:val="24"/>
          <w:szCs w:val="24"/>
        </w:rPr>
        <w:t xml:space="preserve"> </w:t>
      </w:r>
      <w:r>
        <w:rPr>
          <w:sz w:val="24"/>
          <w:szCs w:val="24"/>
        </w:rPr>
        <w:t>Virginia Law and Business Review (2009) (</w:t>
      </w:r>
      <w:r w:rsidR="00DB0B46">
        <w:rPr>
          <w:sz w:val="24"/>
          <w:szCs w:val="24"/>
        </w:rPr>
        <w:t xml:space="preserve">lead article; </w:t>
      </w:r>
      <w:r>
        <w:rPr>
          <w:sz w:val="24"/>
          <w:szCs w:val="24"/>
        </w:rPr>
        <w:t>with D. Baumer, S. Greene, G. Mark &amp; R. Thomas).</w:t>
      </w:r>
    </w:p>
    <w:p w:rsidR="00B40510" w:rsidRDefault="00B40510" w:rsidP="0027771D">
      <w:pPr>
        <w:tabs>
          <w:tab w:val="left" w:pos="0"/>
        </w:tabs>
        <w:suppressAutoHyphens/>
        <w:spacing w:line="240" w:lineRule="atLeast"/>
        <w:rPr>
          <w:i/>
          <w:sz w:val="24"/>
          <w:szCs w:val="24"/>
        </w:rPr>
      </w:pPr>
    </w:p>
    <w:p w:rsidR="00D615A3" w:rsidRDefault="00D615A3" w:rsidP="0027771D">
      <w:pPr>
        <w:tabs>
          <w:tab w:val="left" w:pos="0"/>
        </w:tabs>
        <w:suppressAutoHyphens/>
        <w:spacing w:line="240" w:lineRule="atLeast"/>
        <w:rPr>
          <w:iCs/>
          <w:sz w:val="24"/>
          <w:szCs w:val="24"/>
        </w:rPr>
      </w:pPr>
      <w:proofErr w:type="gramStart"/>
      <w:r>
        <w:rPr>
          <w:i/>
          <w:sz w:val="24"/>
          <w:szCs w:val="24"/>
        </w:rPr>
        <w:t xml:space="preserve">Legislation Pending on Investment Advice to 401k Account Clients, </w:t>
      </w:r>
      <w:r>
        <w:rPr>
          <w:sz w:val="24"/>
          <w:szCs w:val="24"/>
        </w:rPr>
        <w:t>Bank Accounting &amp; Finance Journal (Oct.</w:t>
      </w:r>
      <w:r w:rsidR="00FB7B6D">
        <w:rPr>
          <w:sz w:val="24"/>
          <w:szCs w:val="24"/>
        </w:rPr>
        <w:t>-Nov.</w:t>
      </w:r>
      <w:r>
        <w:rPr>
          <w:sz w:val="24"/>
          <w:szCs w:val="24"/>
        </w:rPr>
        <w:t xml:space="preserve"> 2009).</w:t>
      </w:r>
      <w:proofErr w:type="gramEnd"/>
    </w:p>
    <w:p w:rsidR="0027771D" w:rsidRDefault="0027771D" w:rsidP="0027771D">
      <w:pPr>
        <w:tabs>
          <w:tab w:val="left" w:pos="0"/>
        </w:tabs>
        <w:suppressAutoHyphens/>
        <w:spacing w:line="240" w:lineRule="atLeast"/>
        <w:rPr>
          <w:sz w:val="24"/>
          <w:szCs w:val="24"/>
        </w:rPr>
      </w:pPr>
    </w:p>
    <w:p w:rsidR="00F151E5" w:rsidRPr="00987CC2" w:rsidRDefault="00F151E5">
      <w:pPr>
        <w:tabs>
          <w:tab w:val="left" w:pos="0"/>
        </w:tabs>
        <w:suppressAutoHyphens/>
        <w:spacing w:line="240" w:lineRule="atLeast"/>
        <w:rPr>
          <w:iCs/>
          <w:sz w:val="24"/>
          <w:szCs w:val="24"/>
        </w:rPr>
      </w:pPr>
      <w:bookmarkStart w:id="0" w:name="OLE_LINK1"/>
      <w:bookmarkStart w:id="1" w:name="OLE_LINK2"/>
      <w:bookmarkStart w:id="2" w:name="OLE_LINK3"/>
      <w:r>
        <w:rPr>
          <w:i/>
          <w:iCs/>
          <w:sz w:val="24"/>
          <w:szCs w:val="24"/>
        </w:rPr>
        <w:t xml:space="preserve">Fiduciary Constraints:  Correlating Liability with Responsibility, </w:t>
      </w:r>
      <w:r w:rsidR="00C1360A">
        <w:rPr>
          <w:iCs/>
          <w:sz w:val="24"/>
          <w:szCs w:val="24"/>
        </w:rPr>
        <w:t xml:space="preserve">42 </w:t>
      </w:r>
      <w:r w:rsidRPr="00F151E5">
        <w:rPr>
          <w:iCs/>
          <w:smallCaps/>
          <w:sz w:val="24"/>
          <w:szCs w:val="24"/>
        </w:rPr>
        <w:t xml:space="preserve">Wake Forest Law </w:t>
      </w:r>
      <w:proofErr w:type="gramStart"/>
      <w:r w:rsidRPr="00F151E5">
        <w:rPr>
          <w:iCs/>
          <w:smallCaps/>
          <w:sz w:val="24"/>
          <w:szCs w:val="24"/>
        </w:rPr>
        <w:t>Review</w:t>
      </w:r>
      <w:r w:rsidR="00C1360A">
        <w:rPr>
          <w:iCs/>
          <w:smallCaps/>
          <w:sz w:val="24"/>
          <w:szCs w:val="24"/>
        </w:rPr>
        <w:t xml:space="preserve">  697</w:t>
      </w:r>
      <w:proofErr w:type="gramEnd"/>
      <w:r w:rsidR="00C1360A">
        <w:rPr>
          <w:iCs/>
          <w:smallCaps/>
          <w:sz w:val="24"/>
          <w:szCs w:val="24"/>
        </w:rPr>
        <w:t>-747</w:t>
      </w:r>
      <w:r>
        <w:rPr>
          <w:iCs/>
          <w:sz w:val="24"/>
          <w:szCs w:val="24"/>
        </w:rPr>
        <w:t xml:space="preserve"> (2007) (with Cindy A. Schipani)</w:t>
      </w:r>
      <w:r w:rsidR="00987CC2">
        <w:rPr>
          <w:iCs/>
          <w:sz w:val="24"/>
          <w:szCs w:val="24"/>
        </w:rPr>
        <w:t xml:space="preserve">, </w:t>
      </w:r>
      <w:r w:rsidR="00987CC2">
        <w:rPr>
          <w:i/>
          <w:iCs/>
          <w:sz w:val="24"/>
          <w:szCs w:val="24"/>
        </w:rPr>
        <w:t xml:space="preserve">reprinted in </w:t>
      </w:r>
      <w:r w:rsidR="00987CC2">
        <w:rPr>
          <w:iCs/>
          <w:sz w:val="24"/>
          <w:szCs w:val="24"/>
        </w:rPr>
        <w:t xml:space="preserve">49 </w:t>
      </w:r>
      <w:r w:rsidR="00987CC2" w:rsidRPr="00987CC2">
        <w:rPr>
          <w:iCs/>
          <w:smallCaps/>
          <w:sz w:val="24"/>
          <w:szCs w:val="24"/>
        </w:rPr>
        <w:t>Corporate Practice Commentator</w:t>
      </w:r>
      <w:r w:rsidR="00987CC2">
        <w:rPr>
          <w:iCs/>
          <w:sz w:val="24"/>
          <w:szCs w:val="24"/>
        </w:rPr>
        <w:t xml:space="preserve"> 937-990 (2008).</w:t>
      </w:r>
    </w:p>
    <w:p w:rsidR="00F151E5" w:rsidRDefault="00F151E5">
      <w:pPr>
        <w:tabs>
          <w:tab w:val="left" w:pos="0"/>
        </w:tabs>
        <w:suppressAutoHyphens/>
        <w:spacing w:line="240" w:lineRule="atLeast"/>
        <w:rPr>
          <w:i/>
          <w:iCs/>
          <w:sz w:val="24"/>
          <w:szCs w:val="24"/>
        </w:rPr>
      </w:pPr>
    </w:p>
    <w:p w:rsidR="00646A49" w:rsidRDefault="00646A49">
      <w:pPr>
        <w:tabs>
          <w:tab w:val="left" w:pos="0"/>
        </w:tabs>
        <w:suppressAutoHyphens/>
        <w:spacing w:line="240" w:lineRule="atLeast"/>
        <w:rPr>
          <w:iCs/>
          <w:sz w:val="24"/>
          <w:szCs w:val="24"/>
        </w:rPr>
      </w:pPr>
      <w:r>
        <w:rPr>
          <w:i/>
          <w:iCs/>
          <w:sz w:val="24"/>
          <w:szCs w:val="24"/>
        </w:rPr>
        <w:t xml:space="preserve">The Use of Efficient Market Hypothesis:  Beyond SOX, </w:t>
      </w:r>
      <w:r w:rsidR="00EA58F0">
        <w:rPr>
          <w:iCs/>
          <w:sz w:val="24"/>
          <w:szCs w:val="24"/>
        </w:rPr>
        <w:t xml:space="preserve">105 </w:t>
      </w:r>
      <w:r w:rsidRPr="00646A49">
        <w:rPr>
          <w:iCs/>
          <w:smallCaps/>
          <w:sz w:val="24"/>
          <w:szCs w:val="24"/>
        </w:rPr>
        <w:t xml:space="preserve">Michigan Law </w:t>
      </w:r>
      <w:proofErr w:type="gramStart"/>
      <w:r w:rsidRPr="00646A49">
        <w:rPr>
          <w:iCs/>
          <w:smallCaps/>
          <w:sz w:val="24"/>
          <w:szCs w:val="24"/>
        </w:rPr>
        <w:t>Review</w:t>
      </w:r>
      <w:proofErr w:type="gramEnd"/>
      <w:r w:rsidRPr="00646A49">
        <w:rPr>
          <w:iCs/>
          <w:smallCaps/>
          <w:sz w:val="24"/>
          <w:szCs w:val="24"/>
        </w:rPr>
        <w:t xml:space="preserve"> </w:t>
      </w:r>
      <w:r w:rsidR="00EA58F0">
        <w:rPr>
          <w:iCs/>
          <w:sz w:val="24"/>
          <w:szCs w:val="24"/>
        </w:rPr>
        <w:t>1941-1980</w:t>
      </w:r>
      <w:r w:rsidR="00C44ADB">
        <w:rPr>
          <w:iCs/>
          <w:smallCaps/>
          <w:sz w:val="24"/>
          <w:szCs w:val="24"/>
        </w:rPr>
        <w:t xml:space="preserve"> </w:t>
      </w:r>
      <w:r>
        <w:rPr>
          <w:iCs/>
          <w:sz w:val="24"/>
          <w:szCs w:val="24"/>
        </w:rPr>
        <w:t>(2007)</w:t>
      </w:r>
      <w:r w:rsidR="00C44ADB">
        <w:rPr>
          <w:iCs/>
          <w:sz w:val="24"/>
          <w:szCs w:val="24"/>
        </w:rPr>
        <w:t xml:space="preserve"> (with Cindy A. Schipani)</w:t>
      </w:r>
      <w:r>
        <w:rPr>
          <w:iCs/>
          <w:sz w:val="24"/>
          <w:szCs w:val="24"/>
        </w:rPr>
        <w:t>.</w:t>
      </w:r>
    </w:p>
    <w:p w:rsidR="00C44ADB" w:rsidRDefault="00C44ADB">
      <w:pPr>
        <w:tabs>
          <w:tab w:val="left" w:pos="0"/>
        </w:tabs>
        <w:suppressAutoHyphens/>
        <w:spacing w:line="240" w:lineRule="atLeast"/>
        <w:rPr>
          <w:iCs/>
          <w:sz w:val="24"/>
          <w:szCs w:val="24"/>
        </w:rPr>
      </w:pPr>
    </w:p>
    <w:p w:rsidR="00C44ADB" w:rsidRPr="00404688" w:rsidRDefault="00C44ADB">
      <w:pPr>
        <w:tabs>
          <w:tab w:val="left" w:pos="0"/>
        </w:tabs>
        <w:suppressAutoHyphens/>
        <w:spacing w:line="240" w:lineRule="atLeast"/>
        <w:rPr>
          <w:iCs/>
          <w:sz w:val="24"/>
          <w:szCs w:val="24"/>
        </w:rPr>
      </w:pPr>
      <w:r w:rsidRPr="00404688">
        <w:rPr>
          <w:i/>
          <w:iCs/>
          <w:sz w:val="24"/>
          <w:szCs w:val="24"/>
        </w:rPr>
        <w:t xml:space="preserve">Review of James A. Wooten, The Employee </w:t>
      </w:r>
      <w:r w:rsidR="00CA2587" w:rsidRPr="00404688">
        <w:rPr>
          <w:i/>
          <w:iCs/>
          <w:sz w:val="24"/>
          <w:szCs w:val="24"/>
        </w:rPr>
        <w:t>Retirement</w:t>
      </w:r>
      <w:r w:rsidRPr="00404688">
        <w:rPr>
          <w:i/>
          <w:iCs/>
          <w:sz w:val="24"/>
          <w:szCs w:val="24"/>
        </w:rPr>
        <w:t xml:space="preserve"> Income Security Act of 1974:  A Political History</w:t>
      </w:r>
      <w:r>
        <w:rPr>
          <w:iCs/>
          <w:sz w:val="24"/>
          <w:szCs w:val="24"/>
        </w:rPr>
        <w:t xml:space="preserve">, 32.4 </w:t>
      </w:r>
      <w:r w:rsidRPr="00404688">
        <w:rPr>
          <w:sz w:val="24"/>
          <w:szCs w:val="24"/>
        </w:rPr>
        <w:t xml:space="preserve">Journal of Health Politics, Policy and Law (Duke University Press) </w:t>
      </w:r>
      <w:r w:rsidR="00EA58F0">
        <w:rPr>
          <w:sz w:val="24"/>
          <w:szCs w:val="24"/>
        </w:rPr>
        <w:t>737- 740</w:t>
      </w:r>
      <w:r w:rsidRPr="00404688">
        <w:rPr>
          <w:sz w:val="24"/>
          <w:szCs w:val="24"/>
        </w:rPr>
        <w:t xml:space="preserve"> (2007).</w:t>
      </w:r>
    </w:p>
    <w:bookmarkEnd w:id="0"/>
    <w:bookmarkEnd w:id="1"/>
    <w:bookmarkEnd w:id="2"/>
    <w:p w:rsidR="00646A49" w:rsidRDefault="00646A49">
      <w:pPr>
        <w:tabs>
          <w:tab w:val="left" w:pos="0"/>
        </w:tabs>
        <w:suppressAutoHyphens/>
        <w:spacing w:line="240" w:lineRule="atLeast"/>
        <w:rPr>
          <w:i/>
          <w:iCs/>
          <w:sz w:val="24"/>
          <w:szCs w:val="24"/>
        </w:rPr>
      </w:pPr>
    </w:p>
    <w:p w:rsidR="007F6FF6" w:rsidRDefault="007F6FF6">
      <w:pPr>
        <w:tabs>
          <w:tab w:val="left" w:pos="0"/>
        </w:tabs>
        <w:suppressAutoHyphens/>
        <w:spacing w:line="240" w:lineRule="atLeast"/>
        <w:rPr>
          <w:i/>
          <w:iCs/>
          <w:sz w:val="24"/>
          <w:szCs w:val="24"/>
        </w:rPr>
      </w:pPr>
      <w:proofErr w:type="gramStart"/>
      <w:r w:rsidRPr="007F6FF6">
        <w:rPr>
          <w:i/>
          <w:iCs/>
          <w:sz w:val="24"/>
          <w:szCs w:val="24"/>
        </w:rPr>
        <w:t xml:space="preserve">The Challenge of Company Stock Transactions for Directors’ Duties of Loyalty, </w:t>
      </w:r>
      <w:r w:rsidR="00CD7EC8">
        <w:rPr>
          <w:iCs/>
          <w:sz w:val="24"/>
          <w:szCs w:val="24"/>
        </w:rPr>
        <w:t xml:space="preserve">43 </w:t>
      </w:r>
      <w:r w:rsidRPr="007F6FF6">
        <w:rPr>
          <w:iCs/>
          <w:smallCaps/>
          <w:sz w:val="24"/>
          <w:szCs w:val="24"/>
        </w:rPr>
        <w:t>Harvard Journal of Legislation</w:t>
      </w:r>
      <w:r w:rsidRPr="007F6FF6">
        <w:rPr>
          <w:iCs/>
          <w:sz w:val="24"/>
          <w:szCs w:val="24"/>
        </w:rPr>
        <w:t xml:space="preserve"> </w:t>
      </w:r>
      <w:r w:rsidR="00CD7EC8">
        <w:rPr>
          <w:iCs/>
          <w:sz w:val="24"/>
          <w:szCs w:val="24"/>
        </w:rPr>
        <w:t xml:space="preserve">437- 85 </w:t>
      </w:r>
      <w:r w:rsidRPr="007F6FF6">
        <w:rPr>
          <w:iCs/>
          <w:sz w:val="24"/>
          <w:szCs w:val="24"/>
        </w:rPr>
        <w:t>(2006) (with Cindy Schipani).</w:t>
      </w:r>
      <w:proofErr w:type="gramEnd"/>
      <w:r w:rsidRPr="007F6FF6">
        <w:rPr>
          <w:i/>
          <w:iCs/>
          <w:sz w:val="24"/>
          <w:szCs w:val="24"/>
        </w:rPr>
        <w:t xml:space="preserve">  </w:t>
      </w:r>
    </w:p>
    <w:p w:rsidR="007F6FF6" w:rsidRDefault="007F6FF6">
      <w:pPr>
        <w:tabs>
          <w:tab w:val="left" w:pos="0"/>
        </w:tabs>
        <w:suppressAutoHyphens/>
        <w:spacing w:line="240" w:lineRule="atLeast"/>
        <w:rPr>
          <w:i/>
          <w:iCs/>
          <w:sz w:val="24"/>
          <w:szCs w:val="24"/>
        </w:rPr>
      </w:pPr>
    </w:p>
    <w:p w:rsidR="00E563A4" w:rsidRPr="00E563A4" w:rsidRDefault="00E563A4">
      <w:pPr>
        <w:tabs>
          <w:tab w:val="left" w:pos="0"/>
        </w:tabs>
        <w:suppressAutoHyphens/>
        <w:spacing w:line="240" w:lineRule="atLeast"/>
        <w:rPr>
          <w:iCs/>
          <w:sz w:val="24"/>
          <w:szCs w:val="24"/>
        </w:rPr>
      </w:pPr>
      <w:r>
        <w:rPr>
          <w:i/>
          <w:iCs/>
          <w:sz w:val="24"/>
          <w:szCs w:val="24"/>
        </w:rPr>
        <w:t xml:space="preserve">The U.S. Culture of Employee Ownership and 401(k) Plans, </w:t>
      </w:r>
      <w:r w:rsidR="00CD7EC8" w:rsidRPr="00CD7EC8">
        <w:rPr>
          <w:sz w:val="24"/>
          <w:szCs w:val="24"/>
        </w:rPr>
        <w:t>14</w:t>
      </w:r>
      <w:r w:rsidR="00CD7EC8">
        <w:t xml:space="preserve"> </w:t>
      </w:r>
      <w:r w:rsidRPr="007F6FF6">
        <w:rPr>
          <w:iCs/>
          <w:smallCaps/>
          <w:sz w:val="24"/>
          <w:szCs w:val="24"/>
        </w:rPr>
        <w:t>University of Illinois Elder Law Journal</w:t>
      </w:r>
      <w:r>
        <w:rPr>
          <w:iCs/>
          <w:sz w:val="24"/>
          <w:szCs w:val="24"/>
        </w:rPr>
        <w:t xml:space="preserve"> </w:t>
      </w:r>
      <w:r w:rsidR="00CD7EC8">
        <w:rPr>
          <w:iCs/>
          <w:sz w:val="24"/>
          <w:szCs w:val="24"/>
        </w:rPr>
        <w:t xml:space="preserve">1-33 </w:t>
      </w:r>
      <w:r>
        <w:rPr>
          <w:iCs/>
          <w:sz w:val="24"/>
          <w:szCs w:val="24"/>
        </w:rPr>
        <w:t>(</w:t>
      </w:r>
      <w:r w:rsidR="00234DD6">
        <w:rPr>
          <w:iCs/>
          <w:sz w:val="24"/>
          <w:szCs w:val="24"/>
        </w:rPr>
        <w:t>2006</w:t>
      </w:r>
      <w:r>
        <w:rPr>
          <w:iCs/>
          <w:sz w:val="24"/>
          <w:szCs w:val="24"/>
        </w:rPr>
        <w:t>)</w:t>
      </w:r>
      <w:r w:rsidR="00CD7EC8">
        <w:rPr>
          <w:iCs/>
          <w:sz w:val="24"/>
          <w:szCs w:val="24"/>
        </w:rPr>
        <w:t xml:space="preserve"> (lead article)</w:t>
      </w:r>
      <w:r>
        <w:rPr>
          <w:iCs/>
          <w:sz w:val="24"/>
          <w:szCs w:val="24"/>
        </w:rPr>
        <w:t>.</w:t>
      </w:r>
    </w:p>
    <w:p w:rsidR="00E563A4" w:rsidRDefault="00E563A4">
      <w:pPr>
        <w:tabs>
          <w:tab w:val="left" w:pos="0"/>
        </w:tabs>
        <w:suppressAutoHyphens/>
        <w:spacing w:line="240" w:lineRule="atLeast"/>
        <w:rPr>
          <w:i/>
          <w:iCs/>
          <w:sz w:val="24"/>
          <w:szCs w:val="24"/>
        </w:rPr>
      </w:pPr>
    </w:p>
    <w:p w:rsidR="00C01DB4" w:rsidRPr="00C01DB4" w:rsidRDefault="00C01DB4">
      <w:pPr>
        <w:tabs>
          <w:tab w:val="left" w:pos="0"/>
        </w:tabs>
        <w:suppressAutoHyphens/>
        <w:spacing w:line="240" w:lineRule="atLeast"/>
        <w:rPr>
          <w:iCs/>
          <w:sz w:val="24"/>
          <w:szCs w:val="24"/>
        </w:rPr>
      </w:pPr>
      <w:r>
        <w:rPr>
          <w:i/>
          <w:iCs/>
          <w:sz w:val="24"/>
          <w:szCs w:val="24"/>
        </w:rPr>
        <w:t>New Standards of Director Loyalty and Care in the Post-Enron Era:  Are Some Shareholders More Equal than Others</w:t>
      </w:r>
      <w:proofErr w:type="gramStart"/>
      <w:r>
        <w:rPr>
          <w:i/>
          <w:iCs/>
          <w:sz w:val="24"/>
          <w:szCs w:val="24"/>
        </w:rPr>
        <w:t>?,</w:t>
      </w:r>
      <w:proofErr w:type="gramEnd"/>
      <w:r>
        <w:rPr>
          <w:i/>
          <w:iCs/>
          <w:sz w:val="24"/>
          <w:szCs w:val="24"/>
        </w:rPr>
        <w:t xml:space="preserve"> </w:t>
      </w:r>
      <w:r w:rsidR="00FE2548">
        <w:rPr>
          <w:iCs/>
          <w:sz w:val="24"/>
          <w:szCs w:val="24"/>
        </w:rPr>
        <w:t xml:space="preserve">8 </w:t>
      </w:r>
      <w:r w:rsidRPr="00C01DB4">
        <w:rPr>
          <w:iCs/>
          <w:smallCaps/>
          <w:sz w:val="24"/>
          <w:szCs w:val="24"/>
        </w:rPr>
        <w:t>New York University Journal Of Legislation And Policy</w:t>
      </w:r>
      <w:r w:rsidR="00FE2548">
        <w:rPr>
          <w:iCs/>
          <w:smallCaps/>
          <w:sz w:val="24"/>
          <w:szCs w:val="24"/>
        </w:rPr>
        <w:t xml:space="preserve"> 279-358 (2005)</w:t>
      </w:r>
      <w:r w:rsidR="00FE2548">
        <w:rPr>
          <w:iCs/>
          <w:sz w:val="24"/>
          <w:szCs w:val="24"/>
        </w:rPr>
        <w:t xml:space="preserve"> </w:t>
      </w:r>
      <w:r>
        <w:rPr>
          <w:iCs/>
          <w:sz w:val="24"/>
          <w:szCs w:val="24"/>
        </w:rPr>
        <w:t>(with Cindy Schipani).</w:t>
      </w:r>
    </w:p>
    <w:p w:rsidR="00C01DB4" w:rsidRDefault="00C01DB4">
      <w:pPr>
        <w:tabs>
          <w:tab w:val="left" w:pos="0"/>
        </w:tabs>
        <w:suppressAutoHyphens/>
        <w:spacing w:line="240" w:lineRule="atLeast"/>
        <w:rPr>
          <w:i/>
          <w:iCs/>
          <w:sz w:val="24"/>
          <w:szCs w:val="24"/>
        </w:rPr>
      </w:pPr>
    </w:p>
    <w:p w:rsidR="00A006EC" w:rsidRDefault="00A006EC">
      <w:pPr>
        <w:tabs>
          <w:tab w:val="left" w:pos="0"/>
        </w:tabs>
        <w:suppressAutoHyphens/>
        <w:spacing w:line="240" w:lineRule="atLeast"/>
        <w:rPr>
          <w:iCs/>
          <w:sz w:val="24"/>
          <w:szCs w:val="24"/>
        </w:rPr>
      </w:pPr>
      <w:r>
        <w:rPr>
          <w:i/>
          <w:iCs/>
          <w:sz w:val="24"/>
          <w:szCs w:val="24"/>
        </w:rPr>
        <w:t xml:space="preserve">ERISA and Investment Issues, </w:t>
      </w:r>
      <w:r>
        <w:rPr>
          <w:iCs/>
          <w:sz w:val="24"/>
          <w:szCs w:val="24"/>
        </w:rPr>
        <w:t xml:space="preserve">65 </w:t>
      </w:r>
      <w:r>
        <w:rPr>
          <w:iCs/>
          <w:smallCaps/>
          <w:sz w:val="24"/>
          <w:szCs w:val="24"/>
        </w:rPr>
        <w:t xml:space="preserve">Ohio State Law </w:t>
      </w:r>
      <w:proofErr w:type="gramStart"/>
      <w:r>
        <w:rPr>
          <w:iCs/>
          <w:smallCaps/>
          <w:sz w:val="24"/>
          <w:szCs w:val="24"/>
        </w:rPr>
        <w:t>Review</w:t>
      </w:r>
      <w:proofErr w:type="gramEnd"/>
      <w:r>
        <w:rPr>
          <w:iCs/>
          <w:smallCaps/>
          <w:sz w:val="24"/>
          <w:szCs w:val="24"/>
        </w:rPr>
        <w:t xml:space="preserve"> 199-248 (2004)</w:t>
      </w:r>
      <w:r>
        <w:rPr>
          <w:iCs/>
          <w:sz w:val="24"/>
          <w:szCs w:val="24"/>
        </w:rPr>
        <w:t>.</w:t>
      </w:r>
    </w:p>
    <w:p w:rsidR="00A006EC" w:rsidRPr="007F6FF6" w:rsidRDefault="00A006EC">
      <w:pPr>
        <w:tabs>
          <w:tab w:val="left" w:pos="0"/>
        </w:tabs>
        <w:suppressAutoHyphens/>
        <w:spacing w:line="240" w:lineRule="atLeast"/>
        <w:rPr>
          <w:i/>
          <w:iCs/>
          <w:sz w:val="24"/>
          <w:szCs w:val="24"/>
        </w:rPr>
      </w:pPr>
    </w:p>
    <w:p w:rsidR="00A006EC" w:rsidRDefault="00A006EC">
      <w:pPr>
        <w:tabs>
          <w:tab w:val="left" w:pos="0"/>
        </w:tabs>
        <w:suppressAutoHyphens/>
        <w:spacing w:line="240" w:lineRule="atLeast"/>
        <w:rPr>
          <w:iCs/>
          <w:sz w:val="24"/>
          <w:szCs w:val="24"/>
        </w:rPr>
      </w:pPr>
      <w:r w:rsidRPr="007F6FF6">
        <w:rPr>
          <w:i/>
          <w:iCs/>
          <w:sz w:val="24"/>
          <w:szCs w:val="24"/>
        </w:rPr>
        <w:t>Counting the Cash:  Dis</w:t>
      </w:r>
      <w:r w:rsidR="00C01DB4" w:rsidRPr="007F6FF6">
        <w:rPr>
          <w:i/>
          <w:iCs/>
          <w:sz w:val="24"/>
          <w:szCs w:val="24"/>
        </w:rPr>
        <w:t>closure and Cash Balance Plans?</w:t>
      </w:r>
      <w:r>
        <w:rPr>
          <w:iCs/>
          <w:sz w:val="24"/>
          <w:szCs w:val="24"/>
        </w:rPr>
        <w:t xml:space="preserve"> 37 </w:t>
      </w:r>
      <w:r>
        <w:rPr>
          <w:iCs/>
          <w:smallCaps/>
          <w:sz w:val="24"/>
          <w:szCs w:val="24"/>
        </w:rPr>
        <w:t xml:space="preserve">John Marshall Law </w:t>
      </w:r>
      <w:proofErr w:type="gramStart"/>
      <w:r>
        <w:rPr>
          <w:iCs/>
          <w:smallCaps/>
          <w:sz w:val="24"/>
          <w:szCs w:val="24"/>
        </w:rPr>
        <w:t>Review</w:t>
      </w:r>
      <w:proofErr w:type="gramEnd"/>
      <w:r>
        <w:rPr>
          <w:iCs/>
          <w:sz w:val="24"/>
          <w:szCs w:val="24"/>
        </w:rPr>
        <w:t xml:space="preserve"> 849-902 (2004).  </w:t>
      </w:r>
    </w:p>
    <w:p w:rsidR="00A006EC" w:rsidRDefault="00A006EC">
      <w:pPr>
        <w:tabs>
          <w:tab w:val="left" w:pos="0"/>
        </w:tabs>
        <w:suppressAutoHyphens/>
        <w:spacing w:line="240" w:lineRule="atLeast"/>
        <w:rPr>
          <w:i/>
          <w:iCs/>
          <w:sz w:val="24"/>
          <w:szCs w:val="24"/>
        </w:rPr>
      </w:pPr>
    </w:p>
    <w:p w:rsidR="00A006EC" w:rsidRDefault="00A006EC">
      <w:pPr>
        <w:tabs>
          <w:tab w:val="left" w:pos="0"/>
        </w:tabs>
        <w:suppressAutoHyphens/>
        <w:spacing w:line="240" w:lineRule="atLeast"/>
        <w:rPr>
          <w:sz w:val="24"/>
          <w:szCs w:val="24"/>
        </w:rPr>
      </w:pPr>
      <w:proofErr w:type="gramStart"/>
      <w:r>
        <w:rPr>
          <w:i/>
          <w:iCs/>
          <w:sz w:val="24"/>
          <w:szCs w:val="24"/>
        </w:rPr>
        <w:t xml:space="preserve">Groundings of Voice in Employee Rights, </w:t>
      </w:r>
      <w:r>
        <w:rPr>
          <w:iCs/>
          <w:sz w:val="24"/>
          <w:szCs w:val="24"/>
        </w:rPr>
        <w:t xml:space="preserve">36 </w:t>
      </w:r>
      <w:r>
        <w:rPr>
          <w:smallCaps/>
          <w:sz w:val="24"/>
          <w:szCs w:val="24"/>
        </w:rPr>
        <w:t>Vanderbilt Journal of Transnational Law 485-525 (2003)</w:t>
      </w:r>
      <w:r>
        <w:rPr>
          <w:sz w:val="24"/>
          <w:szCs w:val="24"/>
        </w:rPr>
        <w:t>.</w:t>
      </w:r>
      <w:proofErr w:type="gramEnd"/>
    </w:p>
    <w:p w:rsidR="00A006EC" w:rsidRDefault="00A006EC">
      <w:pPr>
        <w:tabs>
          <w:tab w:val="left" w:pos="0"/>
        </w:tabs>
        <w:suppressAutoHyphens/>
        <w:spacing w:line="240" w:lineRule="atLeast"/>
        <w:rPr>
          <w:i/>
          <w:iCs/>
          <w:sz w:val="24"/>
          <w:szCs w:val="24"/>
        </w:rPr>
      </w:pPr>
    </w:p>
    <w:p w:rsidR="00A006EC" w:rsidRDefault="00A006EC">
      <w:pPr>
        <w:tabs>
          <w:tab w:val="left" w:pos="0"/>
        </w:tabs>
        <w:suppressAutoHyphens/>
        <w:spacing w:line="240" w:lineRule="atLeast"/>
        <w:rPr>
          <w:sz w:val="24"/>
          <w:szCs w:val="24"/>
        </w:rPr>
      </w:pPr>
      <w:r>
        <w:rPr>
          <w:i/>
          <w:iCs/>
          <w:sz w:val="24"/>
          <w:szCs w:val="24"/>
        </w:rPr>
        <w:t>The Dichotomy Between Investment Advice and Investment Education:  Is No Advice Really the Best Advice</w:t>
      </w:r>
      <w:proofErr w:type="gramStart"/>
      <w:r>
        <w:rPr>
          <w:i/>
          <w:iCs/>
          <w:sz w:val="24"/>
          <w:szCs w:val="24"/>
        </w:rPr>
        <w:t>,?</w:t>
      </w:r>
      <w:proofErr w:type="gramEnd"/>
      <w:r>
        <w:rPr>
          <w:i/>
          <w:iCs/>
          <w:sz w:val="24"/>
          <w:szCs w:val="24"/>
        </w:rPr>
        <w:t xml:space="preserve"> </w:t>
      </w:r>
      <w:proofErr w:type="gramStart"/>
      <w:r>
        <w:rPr>
          <w:sz w:val="24"/>
          <w:szCs w:val="24"/>
        </w:rPr>
        <w:t xml:space="preserve">23 </w:t>
      </w:r>
      <w:r w:rsidR="00C76D96">
        <w:rPr>
          <w:smallCaps/>
          <w:sz w:val="24"/>
          <w:szCs w:val="24"/>
        </w:rPr>
        <w:t>Berk</w:t>
      </w:r>
      <w:r>
        <w:rPr>
          <w:smallCaps/>
          <w:sz w:val="24"/>
          <w:szCs w:val="24"/>
        </w:rPr>
        <w:t>ley Journal of Employment and Labor Law</w:t>
      </w:r>
      <w:r>
        <w:rPr>
          <w:sz w:val="24"/>
          <w:szCs w:val="24"/>
        </w:rPr>
        <w:t xml:space="preserve"> 1 (2002) (lead article).</w:t>
      </w:r>
      <w:proofErr w:type="gramEnd"/>
    </w:p>
    <w:p w:rsidR="00A006EC" w:rsidRDefault="00A006EC">
      <w:pPr>
        <w:tabs>
          <w:tab w:val="left" w:pos="0"/>
        </w:tabs>
        <w:suppressAutoHyphens/>
        <w:spacing w:line="240" w:lineRule="atLeast"/>
        <w:rPr>
          <w:sz w:val="24"/>
          <w:szCs w:val="24"/>
        </w:rPr>
      </w:pPr>
    </w:p>
    <w:p w:rsidR="0011022F" w:rsidRDefault="00A006EC" w:rsidP="0011022F">
      <w:pPr>
        <w:tabs>
          <w:tab w:val="left" w:pos="0"/>
        </w:tabs>
        <w:suppressAutoHyphens/>
        <w:spacing w:line="240" w:lineRule="atLeast"/>
        <w:rPr>
          <w:sz w:val="24"/>
          <w:szCs w:val="24"/>
        </w:rPr>
      </w:pPr>
      <w:r>
        <w:rPr>
          <w:i/>
          <w:iCs/>
          <w:sz w:val="24"/>
          <w:szCs w:val="24"/>
        </w:rPr>
        <w:t xml:space="preserve">The Future of Fiduciary Issues in Employee Benefit Plans, </w:t>
      </w:r>
      <w:r>
        <w:rPr>
          <w:sz w:val="24"/>
          <w:szCs w:val="24"/>
        </w:rPr>
        <w:t xml:space="preserve">5 </w:t>
      </w:r>
      <w:r>
        <w:rPr>
          <w:smallCaps/>
          <w:sz w:val="24"/>
          <w:szCs w:val="24"/>
        </w:rPr>
        <w:t>Employee Rights &amp; Emp. 5 Pol'y J</w:t>
      </w:r>
      <w:r>
        <w:rPr>
          <w:sz w:val="24"/>
          <w:szCs w:val="24"/>
        </w:rPr>
        <w:t>. 369-377 (2001).</w:t>
      </w:r>
    </w:p>
    <w:p w:rsidR="0011022F" w:rsidRDefault="0011022F" w:rsidP="0011022F">
      <w:pPr>
        <w:tabs>
          <w:tab w:val="left" w:pos="0"/>
        </w:tabs>
        <w:suppressAutoHyphens/>
        <w:spacing w:line="240" w:lineRule="atLeast"/>
        <w:rPr>
          <w:sz w:val="24"/>
          <w:szCs w:val="24"/>
        </w:rPr>
      </w:pPr>
    </w:p>
    <w:p w:rsidR="0011022F" w:rsidRDefault="00A25A0B" w:rsidP="0011022F">
      <w:pPr>
        <w:tabs>
          <w:tab w:val="left" w:pos="0"/>
        </w:tabs>
        <w:suppressAutoHyphens/>
        <w:spacing w:line="240" w:lineRule="atLeast"/>
        <w:rPr>
          <w:sz w:val="24"/>
          <w:szCs w:val="24"/>
        </w:rPr>
      </w:pPr>
      <w:r>
        <w:rPr>
          <w:i/>
          <w:iCs/>
          <w:sz w:val="24"/>
          <w:szCs w:val="24"/>
        </w:rPr>
        <w:t>“</w:t>
      </w:r>
      <w:r w:rsidR="00A006EC">
        <w:rPr>
          <w:i/>
          <w:iCs/>
          <w:sz w:val="24"/>
          <w:szCs w:val="24"/>
        </w:rPr>
        <w:t>Fiduciary Status as an Employer's Shield:  The Perversity of ERISA Fiduciary Law</w:t>
      </w:r>
      <w:proofErr w:type="gramStart"/>
      <w:r w:rsidR="00A006EC">
        <w:rPr>
          <w:i/>
          <w:iCs/>
          <w:sz w:val="24"/>
          <w:szCs w:val="24"/>
        </w:rPr>
        <w:t xml:space="preserve">" </w:t>
      </w:r>
      <w:r w:rsidR="00A006EC">
        <w:rPr>
          <w:sz w:val="24"/>
          <w:szCs w:val="24"/>
        </w:rPr>
        <w:t xml:space="preserve"> 2</w:t>
      </w:r>
      <w:proofErr w:type="gramEnd"/>
      <w:r w:rsidR="00A006EC">
        <w:rPr>
          <w:sz w:val="24"/>
          <w:szCs w:val="24"/>
        </w:rPr>
        <w:t xml:space="preserve"> </w:t>
      </w:r>
      <w:r w:rsidR="00A006EC">
        <w:rPr>
          <w:smallCaps/>
          <w:sz w:val="24"/>
          <w:szCs w:val="24"/>
        </w:rPr>
        <w:t>University of Pennsylvania Journal of Labor and Employment Law</w:t>
      </w:r>
      <w:r w:rsidR="00A006EC">
        <w:rPr>
          <w:sz w:val="24"/>
          <w:szCs w:val="24"/>
        </w:rPr>
        <w:t xml:space="preserve"> 391-462 (2000).</w:t>
      </w:r>
    </w:p>
    <w:p w:rsidR="0011022F" w:rsidRPr="0011022F" w:rsidRDefault="0011022F">
      <w:pPr>
        <w:keepNext/>
        <w:keepLines/>
        <w:tabs>
          <w:tab w:val="left" w:pos="0"/>
        </w:tabs>
        <w:suppressAutoHyphens/>
        <w:spacing w:line="240" w:lineRule="atLeast"/>
        <w:rPr>
          <w:i/>
          <w:sz w:val="24"/>
          <w:szCs w:val="24"/>
        </w:rPr>
      </w:pPr>
    </w:p>
    <w:p w:rsidR="00A006EC" w:rsidRDefault="0011022F">
      <w:pPr>
        <w:keepNext/>
        <w:keepLines/>
        <w:tabs>
          <w:tab w:val="left" w:pos="0"/>
        </w:tabs>
        <w:suppressAutoHyphens/>
        <w:spacing w:line="240" w:lineRule="atLeast"/>
        <w:rPr>
          <w:sz w:val="24"/>
          <w:szCs w:val="24"/>
        </w:rPr>
      </w:pPr>
      <w:r w:rsidRPr="0011022F">
        <w:rPr>
          <w:i/>
          <w:sz w:val="24"/>
          <w:szCs w:val="24"/>
        </w:rPr>
        <w:t>“</w:t>
      </w:r>
      <w:r w:rsidR="00A006EC">
        <w:rPr>
          <w:i/>
          <w:iCs/>
          <w:sz w:val="24"/>
          <w:szCs w:val="24"/>
        </w:rPr>
        <w:t>From YUPPIES to GUPPIES:  Unfunded Mandates and Benefit Plan Regulation</w:t>
      </w:r>
      <w:r w:rsidR="00A006EC">
        <w:rPr>
          <w:sz w:val="24"/>
          <w:szCs w:val="24"/>
        </w:rPr>
        <w:t xml:space="preserve">" 34 </w:t>
      </w:r>
      <w:r w:rsidR="00A006EC">
        <w:rPr>
          <w:smallCaps/>
          <w:sz w:val="24"/>
          <w:szCs w:val="24"/>
        </w:rPr>
        <w:t>University of Georgia Law Review</w:t>
      </w:r>
      <w:r w:rsidR="00A006EC">
        <w:rPr>
          <w:i/>
          <w:iCs/>
          <w:sz w:val="24"/>
          <w:szCs w:val="24"/>
        </w:rPr>
        <w:t xml:space="preserve"> </w:t>
      </w:r>
      <w:r w:rsidR="00A006EC">
        <w:rPr>
          <w:sz w:val="24"/>
          <w:szCs w:val="24"/>
        </w:rPr>
        <w:t>195-289 (Fall 1999)</w:t>
      </w:r>
      <w:r w:rsidR="00A25A0B">
        <w:rPr>
          <w:sz w:val="24"/>
          <w:szCs w:val="24"/>
        </w:rPr>
        <w:t>.</w:t>
      </w:r>
    </w:p>
    <w:p w:rsidR="00A006EC" w:rsidRDefault="00A006EC">
      <w:pPr>
        <w:tabs>
          <w:tab w:val="left" w:pos="0"/>
        </w:tabs>
        <w:suppressAutoHyphens/>
        <w:spacing w:line="240" w:lineRule="atLeast"/>
        <w:rPr>
          <w:sz w:val="24"/>
          <w:szCs w:val="24"/>
        </w:rPr>
      </w:pPr>
    </w:p>
    <w:p w:rsidR="00A006EC" w:rsidRDefault="00A25A0B">
      <w:pPr>
        <w:keepNext/>
        <w:keepLines/>
        <w:tabs>
          <w:tab w:val="left" w:pos="0"/>
        </w:tabs>
        <w:suppressAutoHyphens/>
        <w:spacing w:line="240" w:lineRule="atLeast"/>
        <w:rPr>
          <w:sz w:val="24"/>
          <w:szCs w:val="24"/>
        </w:rPr>
      </w:pPr>
      <w:r>
        <w:rPr>
          <w:i/>
          <w:iCs/>
          <w:sz w:val="24"/>
          <w:szCs w:val="24"/>
        </w:rPr>
        <w:t>“</w:t>
      </w:r>
      <w:r w:rsidR="00A006EC">
        <w:rPr>
          <w:i/>
          <w:iCs/>
          <w:sz w:val="24"/>
          <w:szCs w:val="24"/>
        </w:rPr>
        <w:t xml:space="preserve">The Plan Amendment Trilogy:  Settling the Scope of the Settlor Doctrine" </w:t>
      </w:r>
      <w:r w:rsidR="00A006EC">
        <w:rPr>
          <w:smallCaps/>
          <w:sz w:val="24"/>
          <w:szCs w:val="24"/>
        </w:rPr>
        <w:t>15 The Labor Lawyer</w:t>
      </w:r>
      <w:r w:rsidR="00A006EC">
        <w:rPr>
          <w:sz w:val="24"/>
          <w:szCs w:val="24"/>
        </w:rPr>
        <w:t xml:space="preserve"> 205 (Fall 1999)</w:t>
      </w:r>
      <w:r>
        <w:rPr>
          <w:sz w:val="24"/>
          <w:szCs w:val="24"/>
        </w:rPr>
        <w:t>.</w:t>
      </w:r>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proofErr w:type="gramStart"/>
      <w:r>
        <w:rPr>
          <w:i/>
          <w:iCs/>
          <w:sz w:val="24"/>
          <w:szCs w:val="24"/>
        </w:rPr>
        <w:t>“Truth or Consequences:  Varity v. Howe and Beyond,”</w:t>
      </w:r>
      <w:r>
        <w:rPr>
          <w:sz w:val="24"/>
          <w:szCs w:val="24"/>
        </w:rPr>
        <w:t xml:space="preserve"> 13 </w:t>
      </w:r>
      <w:r>
        <w:rPr>
          <w:smallCaps/>
          <w:sz w:val="24"/>
          <w:szCs w:val="24"/>
        </w:rPr>
        <w:t>The Labor Lawyer</w:t>
      </w:r>
      <w:r>
        <w:rPr>
          <w:sz w:val="24"/>
          <w:szCs w:val="24"/>
        </w:rPr>
        <w:t xml:space="preserve"> 411-28 (Winter/Spring 1998) (lead article).</w:t>
      </w:r>
      <w:proofErr w:type="gramEnd"/>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proofErr w:type="gramStart"/>
      <w:r>
        <w:rPr>
          <w:i/>
          <w:iCs/>
          <w:sz w:val="24"/>
          <w:szCs w:val="24"/>
        </w:rPr>
        <w:lastRenderedPageBreak/>
        <w:t>“Contemporary Social Policy Analysis and Employee Benefit Programs:  Boomers, Benefits, and Bargains,”</w:t>
      </w:r>
      <w:r>
        <w:rPr>
          <w:sz w:val="24"/>
          <w:szCs w:val="24"/>
        </w:rPr>
        <w:t xml:space="preserve"> 54 </w:t>
      </w:r>
      <w:r>
        <w:rPr>
          <w:smallCaps/>
          <w:sz w:val="24"/>
          <w:szCs w:val="24"/>
        </w:rPr>
        <w:t>Washington &amp; Lee Law Review</w:t>
      </w:r>
      <w:r>
        <w:rPr>
          <w:sz w:val="24"/>
          <w:szCs w:val="24"/>
        </w:rPr>
        <w:t xml:space="preserve"> 1351-1418 (1997) (lead article in issue).</w:t>
      </w:r>
      <w:proofErr w:type="gramEnd"/>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r>
        <w:rPr>
          <w:i/>
          <w:iCs/>
          <w:sz w:val="24"/>
          <w:szCs w:val="24"/>
        </w:rPr>
        <w:t>“The Intersection of State Corporation Law and Employee Compensation Programs:  Is it Curtains for Veil Piercing</w:t>
      </w:r>
      <w:proofErr w:type="gramStart"/>
      <w:r>
        <w:rPr>
          <w:i/>
          <w:iCs/>
          <w:sz w:val="24"/>
          <w:szCs w:val="24"/>
        </w:rPr>
        <w:t>?,</w:t>
      </w:r>
      <w:proofErr w:type="gramEnd"/>
      <w:r>
        <w:rPr>
          <w:i/>
          <w:iCs/>
          <w:sz w:val="24"/>
          <w:szCs w:val="24"/>
        </w:rPr>
        <w:t>”</w:t>
      </w:r>
      <w:r>
        <w:rPr>
          <w:sz w:val="24"/>
          <w:szCs w:val="24"/>
        </w:rPr>
        <w:t xml:space="preserve"> 1996 </w:t>
      </w:r>
      <w:r>
        <w:rPr>
          <w:smallCaps/>
          <w:sz w:val="24"/>
          <w:szCs w:val="24"/>
        </w:rPr>
        <w:t>Illinois Law Review</w:t>
      </w:r>
      <w:r>
        <w:rPr>
          <w:sz w:val="24"/>
          <w:szCs w:val="24"/>
        </w:rPr>
        <w:t xml:space="preserve"> 1059-1127 (with Cindy A. Schipani).</w:t>
      </w:r>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r>
        <w:rPr>
          <w:i/>
          <w:iCs/>
          <w:sz w:val="24"/>
          <w:szCs w:val="24"/>
        </w:rPr>
        <w:t>“ERISA Remedies:  Chimera or Congressional Compromise?,”</w:t>
      </w:r>
      <w:r>
        <w:rPr>
          <w:sz w:val="24"/>
          <w:szCs w:val="24"/>
        </w:rPr>
        <w:t xml:space="preserve"> 81 </w:t>
      </w:r>
      <w:r>
        <w:rPr>
          <w:smallCaps/>
          <w:sz w:val="24"/>
          <w:szCs w:val="24"/>
        </w:rPr>
        <w:t>Iowa Law Review</w:t>
      </w:r>
      <w:r>
        <w:rPr>
          <w:sz w:val="24"/>
          <w:szCs w:val="24"/>
        </w:rPr>
        <w:t xml:space="preserve"> 1-53 (1995) (lead article) (cited by the U.S. Supreme Court in Great-West Life &amp; Annuity Ins. Co. v. Knudson, 534 U.S. 204 (2002).</w:t>
      </w:r>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proofErr w:type="gramStart"/>
      <w:r>
        <w:rPr>
          <w:i/>
          <w:iCs/>
          <w:sz w:val="24"/>
          <w:szCs w:val="24"/>
        </w:rPr>
        <w:t>“Plant Closings and ERISA's Noninterference Provision,”</w:t>
      </w:r>
      <w:r>
        <w:rPr>
          <w:sz w:val="24"/>
          <w:szCs w:val="24"/>
        </w:rPr>
        <w:t xml:space="preserve"> 36 </w:t>
      </w:r>
      <w:r>
        <w:rPr>
          <w:smallCaps/>
          <w:sz w:val="24"/>
          <w:szCs w:val="24"/>
        </w:rPr>
        <w:t>Boston College Law Review</w:t>
      </w:r>
      <w:r>
        <w:rPr>
          <w:sz w:val="24"/>
          <w:szCs w:val="24"/>
        </w:rPr>
        <w:t xml:space="preserve"> 201-55 (1995) (lead article in annual employment law issue).</w:t>
      </w:r>
      <w:proofErr w:type="gramEnd"/>
    </w:p>
    <w:p w:rsidR="00A006EC" w:rsidRDefault="00A006EC">
      <w:pPr>
        <w:tabs>
          <w:tab w:val="left" w:pos="0"/>
        </w:tabs>
        <w:suppressAutoHyphens/>
        <w:spacing w:line="240" w:lineRule="atLeast"/>
        <w:rPr>
          <w:i/>
          <w:iCs/>
          <w:sz w:val="24"/>
          <w:szCs w:val="24"/>
        </w:rPr>
      </w:pPr>
    </w:p>
    <w:p w:rsidR="00A006EC" w:rsidRDefault="00A006EC">
      <w:pPr>
        <w:tabs>
          <w:tab w:val="left" w:pos="0"/>
        </w:tabs>
        <w:suppressAutoHyphens/>
        <w:spacing w:line="240" w:lineRule="atLeast"/>
        <w:rPr>
          <w:sz w:val="24"/>
          <w:szCs w:val="24"/>
        </w:rPr>
      </w:pPr>
      <w:proofErr w:type="gramStart"/>
      <w:r>
        <w:rPr>
          <w:i/>
          <w:iCs/>
          <w:sz w:val="24"/>
          <w:szCs w:val="24"/>
        </w:rPr>
        <w:t>“Changing the Rules of the Game:  Pension Plan Terminations and Early Retirement Benefits,”</w:t>
      </w:r>
      <w:r>
        <w:rPr>
          <w:sz w:val="24"/>
          <w:szCs w:val="24"/>
        </w:rPr>
        <w:t xml:space="preserve"> 87 </w:t>
      </w:r>
      <w:r>
        <w:rPr>
          <w:smallCaps/>
          <w:sz w:val="24"/>
          <w:szCs w:val="24"/>
        </w:rPr>
        <w:t xml:space="preserve">Michigan Law Review </w:t>
      </w:r>
      <w:r>
        <w:rPr>
          <w:sz w:val="24"/>
          <w:szCs w:val="24"/>
        </w:rPr>
        <w:t>1034-72 (1989).</w:t>
      </w:r>
      <w:proofErr w:type="gramEnd"/>
    </w:p>
    <w:p w:rsidR="00C76D96" w:rsidRDefault="00C76D96">
      <w:pPr>
        <w:tabs>
          <w:tab w:val="left" w:pos="0"/>
        </w:tabs>
        <w:suppressAutoHyphens/>
        <w:spacing w:line="240" w:lineRule="atLeast"/>
        <w:rPr>
          <w:sz w:val="24"/>
          <w:szCs w:val="24"/>
        </w:rPr>
      </w:pPr>
    </w:p>
    <w:p w:rsidR="00DC0A3E" w:rsidRDefault="00DC0A3E">
      <w:pPr>
        <w:tabs>
          <w:tab w:val="left" w:pos="0"/>
        </w:tabs>
        <w:suppressAutoHyphens/>
        <w:spacing w:line="240" w:lineRule="atLeast"/>
        <w:rPr>
          <w:sz w:val="24"/>
          <w:szCs w:val="24"/>
        </w:rPr>
      </w:pPr>
    </w:p>
    <w:p w:rsidR="00DC0A3E" w:rsidRDefault="00DC0A3E">
      <w:pPr>
        <w:tabs>
          <w:tab w:val="left" w:pos="0"/>
        </w:tabs>
        <w:suppressAutoHyphens/>
        <w:spacing w:line="240" w:lineRule="atLeast"/>
        <w:rPr>
          <w:b/>
          <w:bCs/>
          <w:sz w:val="24"/>
          <w:szCs w:val="24"/>
        </w:rPr>
      </w:pPr>
      <w:r>
        <w:rPr>
          <w:b/>
          <w:bCs/>
          <w:sz w:val="24"/>
          <w:szCs w:val="24"/>
        </w:rPr>
        <w:t>BOOKS &amp; BOOK CHAPTERS</w:t>
      </w:r>
    </w:p>
    <w:p w:rsidR="00C76D96" w:rsidRDefault="00C76D96">
      <w:pPr>
        <w:tabs>
          <w:tab w:val="left" w:pos="0"/>
        </w:tabs>
        <w:suppressAutoHyphens/>
        <w:spacing w:line="240" w:lineRule="atLeast"/>
        <w:rPr>
          <w:b/>
          <w:bCs/>
          <w:sz w:val="24"/>
          <w:szCs w:val="24"/>
        </w:rPr>
      </w:pPr>
    </w:p>
    <w:p w:rsidR="00DC0A3E" w:rsidRDefault="00DC0A3E" w:rsidP="00DC0A3E">
      <w:pPr>
        <w:tabs>
          <w:tab w:val="left" w:pos="0"/>
        </w:tabs>
        <w:suppressAutoHyphens/>
        <w:spacing w:line="240" w:lineRule="atLeast"/>
        <w:rPr>
          <w:bCs/>
          <w:sz w:val="24"/>
          <w:szCs w:val="24"/>
        </w:rPr>
      </w:pPr>
      <w:r>
        <w:rPr>
          <w:bCs/>
          <w:i/>
          <w:sz w:val="24"/>
          <w:szCs w:val="24"/>
        </w:rPr>
        <w:t xml:space="preserve">Imagining the Ideal U.S. Pension System </w:t>
      </w:r>
      <w:r>
        <w:rPr>
          <w:bCs/>
          <w:sz w:val="24"/>
          <w:szCs w:val="24"/>
        </w:rPr>
        <w:t>(with J. Turner); chapter in:  Imagining the Ideal Pension System:  International Perspectives. (</w:t>
      </w:r>
      <w:proofErr w:type="gramStart"/>
      <w:r>
        <w:rPr>
          <w:bCs/>
          <w:sz w:val="24"/>
          <w:szCs w:val="24"/>
        </w:rPr>
        <w:t>forthcoming</w:t>
      </w:r>
      <w:proofErr w:type="gramEnd"/>
      <w:r>
        <w:rPr>
          <w:bCs/>
          <w:sz w:val="24"/>
          <w:szCs w:val="24"/>
        </w:rPr>
        <w:t xml:space="preserve"> 2011 </w:t>
      </w:r>
      <w:r w:rsidRPr="00DC0A3E">
        <w:rPr>
          <w:bCs/>
          <w:sz w:val="24"/>
          <w:szCs w:val="24"/>
        </w:rPr>
        <w:t>W.E. Upjohn Institute for Employment Research</w:t>
      </w:r>
      <w:r>
        <w:rPr>
          <w:bCs/>
          <w:sz w:val="24"/>
          <w:szCs w:val="24"/>
        </w:rPr>
        <w:t>).</w:t>
      </w:r>
    </w:p>
    <w:p w:rsidR="00DC0A3E" w:rsidRDefault="00DC0A3E" w:rsidP="00DC0A3E">
      <w:pPr>
        <w:tabs>
          <w:tab w:val="left" w:pos="0"/>
        </w:tabs>
        <w:suppressAutoHyphens/>
        <w:spacing w:line="240" w:lineRule="atLeast"/>
        <w:rPr>
          <w:sz w:val="24"/>
          <w:szCs w:val="24"/>
        </w:rPr>
      </w:pPr>
    </w:p>
    <w:p w:rsidR="00DC0A3E" w:rsidRPr="00FE45FC" w:rsidRDefault="00DC0A3E" w:rsidP="00DC0A3E">
      <w:pPr>
        <w:tabs>
          <w:tab w:val="left" w:pos="0"/>
        </w:tabs>
        <w:suppressAutoHyphens/>
        <w:spacing w:line="240" w:lineRule="atLeast"/>
        <w:rPr>
          <w:bCs/>
          <w:sz w:val="24"/>
          <w:szCs w:val="24"/>
        </w:rPr>
      </w:pPr>
      <w:r>
        <w:rPr>
          <w:bCs/>
          <w:i/>
          <w:sz w:val="24"/>
          <w:szCs w:val="24"/>
        </w:rPr>
        <w:t xml:space="preserve">Constructing the Ideal Pension System:  Cross-Country Perspectives of Eleven Authors </w:t>
      </w:r>
      <w:r>
        <w:rPr>
          <w:bCs/>
          <w:sz w:val="24"/>
          <w:szCs w:val="24"/>
        </w:rPr>
        <w:t>(with J. Turner); chapter in:  Imagining the Ideal Pension System:  International Perspectives. (</w:t>
      </w:r>
      <w:proofErr w:type="gramStart"/>
      <w:r>
        <w:rPr>
          <w:bCs/>
          <w:sz w:val="24"/>
          <w:szCs w:val="24"/>
        </w:rPr>
        <w:t>forthcoming</w:t>
      </w:r>
      <w:proofErr w:type="gramEnd"/>
      <w:r>
        <w:rPr>
          <w:bCs/>
          <w:sz w:val="24"/>
          <w:szCs w:val="24"/>
        </w:rPr>
        <w:t xml:space="preserve"> 2011 </w:t>
      </w:r>
      <w:r w:rsidRPr="00DC0A3E">
        <w:rPr>
          <w:bCs/>
          <w:sz w:val="24"/>
          <w:szCs w:val="24"/>
        </w:rPr>
        <w:t>W.E. Upjohn Institute for Employment Research</w:t>
      </w:r>
      <w:r>
        <w:rPr>
          <w:bCs/>
          <w:sz w:val="24"/>
          <w:szCs w:val="24"/>
        </w:rPr>
        <w:t>).</w:t>
      </w:r>
    </w:p>
    <w:p w:rsidR="00DC0A3E" w:rsidRDefault="00DC0A3E">
      <w:pPr>
        <w:tabs>
          <w:tab w:val="left" w:pos="0"/>
        </w:tabs>
        <w:suppressAutoHyphens/>
        <w:spacing w:line="240" w:lineRule="atLeast"/>
        <w:rPr>
          <w:sz w:val="24"/>
          <w:szCs w:val="24"/>
        </w:rPr>
      </w:pPr>
    </w:p>
    <w:p w:rsidR="00C6106D" w:rsidRDefault="00DC0A3E" w:rsidP="00DC0A3E">
      <w:pPr>
        <w:tabs>
          <w:tab w:val="left" w:pos="0"/>
        </w:tabs>
        <w:suppressAutoHyphens/>
        <w:spacing w:line="240" w:lineRule="atLeast"/>
        <w:rPr>
          <w:bCs/>
          <w:sz w:val="24"/>
          <w:szCs w:val="24"/>
        </w:rPr>
      </w:pPr>
      <w:proofErr w:type="gramStart"/>
      <w:r w:rsidRPr="00DC0A3E">
        <w:rPr>
          <w:bCs/>
          <w:i/>
          <w:sz w:val="24"/>
          <w:szCs w:val="24"/>
        </w:rPr>
        <w:t>Imagining the Ideal Pension System:  International Perspectives.</w:t>
      </w:r>
      <w:proofErr w:type="gramEnd"/>
      <w:r>
        <w:rPr>
          <w:bCs/>
          <w:sz w:val="24"/>
          <w:szCs w:val="24"/>
        </w:rPr>
        <w:t xml:space="preserve"> (</w:t>
      </w:r>
      <w:proofErr w:type="gramStart"/>
      <w:r>
        <w:rPr>
          <w:bCs/>
          <w:sz w:val="24"/>
          <w:szCs w:val="24"/>
        </w:rPr>
        <w:t>forthcoming</w:t>
      </w:r>
      <w:proofErr w:type="gramEnd"/>
      <w:r>
        <w:rPr>
          <w:bCs/>
          <w:sz w:val="24"/>
          <w:szCs w:val="24"/>
        </w:rPr>
        <w:t xml:space="preserve"> 2011 </w:t>
      </w:r>
      <w:r w:rsidRPr="00DC0A3E">
        <w:rPr>
          <w:bCs/>
          <w:sz w:val="24"/>
          <w:szCs w:val="24"/>
        </w:rPr>
        <w:t>W.E. Upjohn Institute for Employment Research</w:t>
      </w:r>
      <w:r>
        <w:rPr>
          <w:bCs/>
          <w:sz w:val="24"/>
          <w:szCs w:val="24"/>
        </w:rPr>
        <w:t>) (</w:t>
      </w:r>
      <w:proofErr w:type="gramStart"/>
      <w:r>
        <w:rPr>
          <w:bCs/>
          <w:sz w:val="24"/>
          <w:szCs w:val="24"/>
        </w:rPr>
        <w:t>co-editor</w:t>
      </w:r>
      <w:proofErr w:type="gramEnd"/>
      <w:r>
        <w:rPr>
          <w:bCs/>
          <w:sz w:val="24"/>
          <w:szCs w:val="24"/>
        </w:rPr>
        <w:t xml:space="preserve"> of book with J. Turner).</w:t>
      </w:r>
    </w:p>
    <w:p w:rsidR="00C6106D" w:rsidRDefault="00C6106D" w:rsidP="00C6106D">
      <w:pPr>
        <w:tabs>
          <w:tab w:val="left" w:pos="0"/>
        </w:tabs>
        <w:suppressAutoHyphens/>
        <w:spacing w:line="240" w:lineRule="atLeast"/>
        <w:rPr>
          <w:i/>
          <w:iCs/>
          <w:sz w:val="24"/>
          <w:szCs w:val="24"/>
        </w:rPr>
      </w:pPr>
    </w:p>
    <w:p w:rsidR="00C6106D" w:rsidRPr="00C6106D" w:rsidRDefault="00C6106D" w:rsidP="00DC0A3E">
      <w:pPr>
        <w:tabs>
          <w:tab w:val="left" w:pos="0"/>
        </w:tabs>
        <w:suppressAutoHyphens/>
        <w:spacing w:line="240" w:lineRule="atLeast"/>
        <w:rPr>
          <w:bCs/>
          <w:i/>
          <w:sz w:val="24"/>
          <w:szCs w:val="24"/>
        </w:rPr>
      </w:pPr>
      <w:proofErr w:type="gramStart"/>
      <w:r w:rsidRPr="00524BE1">
        <w:rPr>
          <w:i/>
          <w:iCs/>
          <w:sz w:val="24"/>
          <w:szCs w:val="24"/>
        </w:rPr>
        <w:t>The Effect of the Financial Crisis on U.S. Pensions – A Perspective on Financial Services Regulatory Reform</w:t>
      </w:r>
      <w:r>
        <w:rPr>
          <w:i/>
          <w:iCs/>
          <w:sz w:val="24"/>
          <w:szCs w:val="24"/>
        </w:rPr>
        <w:t xml:space="preserve"> </w:t>
      </w:r>
      <w:r>
        <w:rPr>
          <w:iCs/>
          <w:sz w:val="24"/>
          <w:szCs w:val="24"/>
        </w:rPr>
        <w:t>in Protecting Pension Rights in the Economic Crisis</w:t>
      </w:r>
      <w:r w:rsidR="00001AFF">
        <w:rPr>
          <w:iCs/>
          <w:sz w:val="24"/>
          <w:szCs w:val="24"/>
        </w:rPr>
        <w:t>, 123-148</w:t>
      </w:r>
      <w:r>
        <w:rPr>
          <w:iCs/>
          <w:sz w:val="24"/>
          <w:szCs w:val="24"/>
        </w:rPr>
        <w:t xml:space="preserve"> (</w:t>
      </w:r>
      <w:r w:rsidR="00001AFF">
        <w:rPr>
          <w:iCs/>
          <w:sz w:val="24"/>
          <w:szCs w:val="24"/>
        </w:rPr>
        <w:t>2011</w:t>
      </w:r>
      <w:r>
        <w:rPr>
          <w:iCs/>
          <w:sz w:val="24"/>
          <w:szCs w:val="24"/>
        </w:rPr>
        <w:t>).</w:t>
      </w:r>
      <w:proofErr w:type="gramEnd"/>
      <w:r w:rsidRPr="00402C53">
        <w:rPr>
          <w:bCs/>
          <w:i/>
          <w:sz w:val="24"/>
          <w:szCs w:val="24"/>
        </w:rPr>
        <w:t xml:space="preserve"> </w:t>
      </w:r>
    </w:p>
    <w:p w:rsidR="00A006EC" w:rsidRDefault="00A006EC">
      <w:pPr>
        <w:tabs>
          <w:tab w:val="left" w:pos="0"/>
        </w:tabs>
        <w:suppressAutoHyphens/>
        <w:spacing w:line="240" w:lineRule="atLeast"/>
        <w:rPr>
          <w:sz w:val="24"/>
          <w:szCs w:val="24"/>
        </w:rPr>
      </w:pPr>
    </w:p>
    <w:p w:rsidR="00BC78F9" w:rsidRDefault="00BC78F9" w:rsidP="00BC78F9">
      <w:pPr>
        <w:tabs>
          <w:tab w:val="left" w:pos="0"/>
        </w:tabs>
        <w:suppressAutoHyphens/>
        <w:spacing w:line="240" w:lineRule="atLeast"/>
        <w:rPr>
          <w:bCs/>
          <w:sz w:val="24"/>
          <w:szCs w:val="24"/>
        </w:rPr>
      </w:pPr>
      <w:r>
        <w:rPr>
          <w:bCs/>
          <w:i/>
          <w:sz w:val="24"/>
          <w:szCs w:val="24"/>
        </w:rPr>
        <w:t>2010</w:t>
      </w:r>
      <w:r w:rsidRPr="0027771D">
        <w:rPr>
          <w:bCs/>
          <w:i/>
          <w:sz w:val="24"/>
          <w:szCs w:val="24"/>
        </w:rPr>
        <w:t xml:space="preserve"> Supplement</w:t>
      </w:r>
      <w:r>
        <w:rPr>
          <w:bCs/>
          <w:sz w:val="24"/>
          <w:szCs w:val="24"/>
        </w:rPr>
        <w:t xml:space="preserve"> to </w:t>
      </w:r>
      <w:r>
        <w:rPr>
          <w:bCs/>
          <w:i/>
          <w:sz w:val="24"/>
          <w:szCs w:val="24"/>
        </w:rPr>
        <w:t xml:space="preserve">Employee Benefits Law </w:t>
      </w:r>
      <w:r>
        <w:rPr>
          <w:bCs/>
          <w:sz w:val="24"/>
          <w:szCs w:val="24"/>
        </w:rPr>
        <w:t>(Editor-in-Chief of 1,880+ pp. annual supplement) (BNA 2010).</w:t>
      </w:r>
    </w:p>
    <w:p w:rsidR="0031483C" w:rsidRDefault="0031483C" w:rsidP="00DC0A3E">
      <w:pPr>
        <w:tabs>
          <w:tab w:val="left" w:pos="0"/>
        </w:tabs>
        <w:suppressAutoHyphens/>
        <w:spacing w:line="240" w:lineRule="atLeast"/>
        <w:rPr>
          <w:bCs/>
          <w:sz w:val="24"/>
          <w:szCs w:val="24"/>
        </w:rPr>
      </w:pPr>
    </w:p>
    <w:p w:rsidR="0031483C" w:rsidRPr="0031483C" w:rsidRDefault="0031483C" w:rsidP="00DC0A3E">
      <w:pPr>
        <w:tabs>
          <w:tab w:val="left" w:pos="0"/>
        </w:tabs>
        <w:suppressAutoHyphens/>
        <w:spacing w:line="240" w:lineRule="atLeast"/>
        <w:rPr>
          <w:sz w:val="24"/>
          <w:szCs w:val="24"/>
        </w:rPr>
      </w:pPr>
      <w:r>
        <w:rPr>
          <w:i/>
          <w:sz w:val="24"/>
          <w:szCs w:val="24"/>
        </w:rPr>
        <w:t xml:space="preserve">The Proliferation of Individual Pension Account Options: A Challenge for Institutional Oversight </w:t>
      </w:r>
      <w:r>
        <w:rPr>
          <w:sz w:val="24"/>
          <w:szCs w:val="24"/>
        </w:rPr>
        <w:t xml:space="preserve">in </w:t>
      </w:r>
      <w:r w:rsidRPr="004367F4">
        <w:rPr>
          <w:sz w:val="24"/>
          <w:szCs w:val="24"/>
        </w:rPr>
        <w:t>Personal Choice in Provision of Retirement Income:  Meeting the Needs of Older People,</w:t>
      </w:r>
      <w:r>
        <w:rPr>
          <w:i/>
          <w:sz w:val="24"/>
          <w:szCs w:val="24"/>
        </w:rPr>
        <w:t xml:space="preserve"> </w:t>
      </w:r>
      <w:r>
        <w:rPr>
          <w:sz w:val="24"/>
          <w:szCs w:val="24"/>
        </w:rPr>
        <w:t>229-249 (Edward Elgar 2009).</w:t>
      </w:r>
    </w:p>
    <w:p w:rsidR="00DC0A3E" w:rsidRDefault="00DC0A3E" w:rsidP="00DC0A3E">
      <w:pPr>
        <w:tabs>
          <w:tab w:val="left" w:pos="0"/>
        </w:tabs>
        <w:suppressAutoHyphens/>
        <w:spacing w:line="240" w:lineRule="atLeast"/>
        <w:rPr>
          <w:bCs/>
          <w:sz w:val="24"/>
          <w:szCs w:val="24"/>
        </w:rPr>
      </w:pPr>
    </w:p>
    <w:p w:rsidR="00DC0A3E" w:rsidRPr="001F179B" w:rsidRDefault="00DC0A3E" w:rsidP="00DC0A3E">
      <w:pPr>
        <w:tabs>
          <w:tab w:val="left" w:pos="0"/>
        </w:tabs>
        <w:suppressAutoHyphens/>
        <w:spacing w:line="240" w:lineRule="atLeast"/>
        <w:rPr>
          <w:sz w:val="24"/>
          <w:szCs w:val="24"/>
        </w:rPr>
      </w:pPr>
      <w:r>
        <w:rPr>
          <w:bCs/>
          <w:i/>
          <w:sz w:val="24"/>
          <w:szCs w:val="24"/>
        </w:rPr>
        <w:t>2009</w:t>
      </w:r>
      <w:r w:rsidRPr="0027771D">
        <w:rPr>
          <w:bCs/>
          <w:i/>
          <w:sz w:val="24"/>
          <w:szCs w:val="24"/>
        </w:rPr>
        <w:t xml:space="preserve"> Supplement</w:t>
      </w:r>
      <w:r>
        <w:rPr>
          <w:bCs/>
          <w:sz w:val="24"/>
          <w:szCs w:val="24"/>
        </w:rPr>
        <w:t xml:space="preserve"> to </w:t>
      </w:r>
      <w:r>
        <w:rPr>
          <w:bCs/>
          <w:i/>
          <w:sz w:val="24"/>
          <w:szCs w:val="24"/>
        </w:rPr>
        <w:t xml:space="preserve">Employee Benefits Law </w:t>
      </w:r>
      <w:r>
        <w:rPr>
          <w:bCs/>
          <w:sz w:val="24"/>
          <w:szCs w:val="24"/>
        </w:rPr>
        <w:t>(Editor-in-Chief of 1811 pp. annual supplement) (BNA 2009).</w:t>
      </w:r>
    </w:p>
    <w:p w:rsidR="00DC0A3E" w:rsidRDefault="00DC0A3E" w:rsidP="00DC0A3E">
      <w:pPr>
        <w:tabs>
          <w:tab w:val="left" w:pos="0"/>
        </w:tabs>
        <w:suppressAutoHyphens/>
        <w:spacing w:line="240" w:lineRule="atLeast"/>
        <w:rPr>
          <w:bCs/>
          <w:i/>
          <w:sz w:val="24"/>
          <w:szCs w:val="24"/>
        </w:rPr>
      </w:pPr>
    </w:p>
    <w:p w:rsidR="00D62B20" w:rsidRDefault="00DC0A3E" w:rsidP="00DC0A3E">
      <w:pPr>
        <w:tabs>
          <w:tab w:val="left" w:pos="0"/>
        </w:tabs>
        <w:suppressAutoHyphens/>
        <w:spacing w:line="240" w:lineRule="atLeast"/>
        <w:rPr>
          <w:bCs/>
          <w:sz w:val="24"/>
          <w:szCs w:val="24"/>
        </w:rPr>
      </w:pPr>
      <w:r w:rsidRPr="0027771D">
        <w:rPr>
          <w:bCs/>
          <w:i/>
          <w:sz w:val="24"/>
          <w:szCs w:val="24"/>
        </w:rPr>
        <w:t>2008 Supplement</w:t>
      </w:r>
      <w:r>
        <w:rPr>
          <w:bCs/>
          <w:sz w:val="24"/>
          <w:szCs w:val="24"/>
        </w:rPr>
        <w:t xml:space="preserve"> to </w:t>
      </w:r>
      <w:r>
        <w:rPr>
          <w:bCs/>
          <w:i/>
          <w:sz w:val="24"/>
          <w:szCs w:val="24"/>
        </w:rPr>
        <w:t xml:space="preserve">Employee Benefits Law </w:t>
      </w:r>
      <w:r>
        <w:rPr>
          <w:bCs/>
          <w:sz w:val="24"/>
          <w:szCs w:val="24"/>
        </w:rPr>
        <w:t xml:space="preserve">(Editor-in-Chief of 1518 pp. annual </w:t>
      </w:r>
      <w:r>
        <w:rPr>
          <w:bCs/>
          <w:sz w:val="24"/>
          <w:szCs w:val="24"/>
        </w:rPr>
        <w:lastRenderedPageBreak/>
        <w:t>supplement) (BNA 2008).</w:t>
      </w:r>
    </w:p>
    <w:p w:rsidR="00D62B20" w:rsidRDefault="00D62B20" w:rsidP="00D62B20">
      <w:pPr>
        <w:tabs>
          <w:tab w:val="left" w:pos="0"/>
        </w:tabs>
        <w:suppressAutoHyphens/>
        <w:spacing w:line="240" w:lineRule="atLeast"/>
        <w:rPr>
          <w:iCs/>
          <w:sz w:val="24"/>
          <w:szCs w:val="24"/>
        </w:rPr>
      </w:pPr>
    </w:p>
    <w:p w:rsidR="00D62B20" w:rsidRDefault="00D62B20" w:rsidP="00D62B20">
      <w:pPr>
        <w:tabs>
          <w:tab w:val="left" w:pos="0"/>
        </w:tabs>
        <w:suppressAutoHyphens/>
        <w:spacing w:line="240" w:lineRule="atLeast"/>
        <w:rPr>
          <w:sz w:val="24"/>
          <w:szCs w:val="24"/>
        </w:rPr>
      </w:pPr>
      <w:proofErr w:type="gramStart"/>
      <w:r>
        <w:rPr>
          <w:i/>
          <w:sz w:val="24"/>
          <w:szCs w:val="24"/>
        </w:rPr>
        <w:t xml:space="preserve">Longevity and Retirement Age in Defined Benefit Pension Plans </w:t>
      </w:r>
      <w:r>
        <w:rPr>
          <w:sz w:val="24"/>
          <w:szCs w:val="24"/>
        </w:rPr>
        <w:t xml:space="preserve">in </w:t>
      </w:r>
      <w:r w:rsidRPr="00D86E4A">
        <w:rPr>
          <w:sz w:val="24"/>
          <w:szCs w:val="24"/>
        </w:rPr>
        <w:t>Work Options for Mature Americans,</w:t>
      </w:r>
      <w:r>
        <w:rPr>
          <w:sz w:val="24"/>
          <w:szCs w:val="24"/>
        </w:rPr>
        <w:t xml:space="preserve"> 212-31 (University of Notre Dame Press, 2007) (co-authored with J. Turner).</w:t>
      </w:r>
      <w:proofErr w:type="gramEnd"/>
    </w:p>
    <w:p w:rsidR="00DC0A3E" w:rsidRDefault="00DC0A3E" w:rsidP="00DC0A3E">
      <w:pPr>
        <w:tabs>
          <w:tab w:val="left" w:pos="0"/>
        </w:tabs>
        <w:suppressAutoHyphens/>
        <w:spacing w:line="240" w:lineRule="atLeast"/>
        <w:rPr>
          <w:iCs/>
          <w:sz w:val="24"/>
          <w:szCs w:val="24"/>
        </w:rPr>
      </w:pPr>
    </w:p>
    <w:p w:rsidR="00DC0A3E" w:rsidRDefault="00DC0A3E" w:rsidP="00DC0A3E">
      <w:pPr>
        <w:tabs>
          <w:tab w:val="left" w:pos="0"/>
        </w:tabs>
        <w:suppressAutoHyphens/>
        <w:spacing w:line="240" w:lineRule="atLeast"/>
        <w:rPr>
          <w:iCs/>
          <w:sz w:val="24"/>
          <w:szCs w:val="24"/>
        </w:rPr>
      </w:pPr>
      <w:r>
        <w:rPr>
          <w:i/>
          <w:iCs/>
          <w:sz w:val="24"/>
          <w:szCs w:val="24"/>
        </w:rPr>
        <w:t>A Manager's Guide to Employment Law: How to Protect Your Company and Yourself</w:t>
      </w:r>
      <w:r>
        <w:rPr>
          <w:sz w:val="24"/>
          <w:szCs w:val="24"/>
        </w:rPr>
        <w:t xml:space="preserve"> (</w:t>
      </w:r>
      <w:proofErr w:type="spellStart"/>
      <w:r>
        <w:rPr>
          <w:sz w:val="24"/>
          <w:szCs w:val="24"/>
        </w:rPr>
        <w:t>Jossey</w:t>
      </w:r>
      <w:proofErr w:type="spellEnd"/>
      <w:r>
        <w:rPr>
          <w:sz w:val="24"/>
          <w:szCs w:val="24"/>
        </w:rPr>
        <w:t xml:space="preserve"> Bass 2003).</w:t>
      </w:r>
    </w:p>
    <w:p w:rsidR="00366C65" w:rsidRDefault="00366C65">
      <w:pPr>
        <w:tabs>
          <w:tab w:val="left" w:pos="0"/>
        </w:tabs>
        <w:suppressAutoHyphens/>
        <w:spacing w:line="240" w:lineRule="atLeast"/>
        <w:rPr>
          <w:bCs/>
          <w:i/>
          <w:sz w:val="24"/>
          <w:szCs w:val="24"/>
        </w:rPr>
      </w:pPr>
    </w:p>
    <w:p w:rsidR="00366C65" w:rsidRPr="00B94912" w:rsidRDefault="00366C65">
      <w:pPr>
        <w:tabs>
          <w:tab w:val="left" w:pos="0"/>
        </w:tabs>
        <w:suppressAutoHyphens/>
        <w:spacing w:line="240" w:lineRule="atLeast"/>
        <w:rPr>
          <w:bCs/>
          <w:sz w:val="24"/>
          <w:szCs w:val="24"/>
        </w:rPr>
      </w:pPr>
    </w:p>
    <w:p w:rsidR="00A006EC" w:rsidRDefault="00A006EC">
      <w:pPr>
        <w:tabs>
          <w:tab w:val="left" w:pos="0"/>
        </w:tabs>
        <w:suppressAutoHyphens/>
        <w:spacing w:line="240" w:lineRule="atLeast"/>
        <w:rPr>
          <w:b/>
          <w:bCs/>
          <w:sz w:val="24"/>
          <w:szCs w:val="24"/>
        </w:rPr>
      </w:pPr>
      <w:r>
        <w:rPr>
          <w:b/>
          <w:bCs/>
          <w:sz w:val="24"/>
          <w:szCs w:val="24"/>
        </w:rPr>
        <w:t>OTHER PUBLICATIONS AND WRITINGS</w:t>
      </w:r>
    </w:p>
    <w:p w:rsidR="00C36FC9" w:rsidRDefault="00C36FC9" w:rsidP="00855C6F">
      <w:pPr>
        <w:tabs>
          <w:tab w:val="left" w:pos="0"/>
        </w:tabs>
        <w:suppressAutoHyphens/>
        <w:spacing w:line="240" w:lineRule="atLeast"/>
        <w:rPr>
          <w:color w:val="000000"/>
          <w:sz w:val="24"/>
          <w:szCs w:val="24"/>
        </w:rPr>
      </w:pPr>
    </w:p>
    <w:p w:rsidR="00C36FC9" w:rsidRDefault="00C36FC9" w:rsidP="00C36FC9">
      <w:pPr>
        <w:tabs>
          <w:tab w:val="left" w:pos="0"/>
        </w:tabs>
        <w:suppressAutoHyphens/>
        <w:spacing w:line="240" w:lineRule="atLeast"/>
        <w:rPr>
          <w:color w:val="000000"/>
          <w:sz w:val="24"/>
          <w:szCs w:val="24"/>
        </w:rPr>
      </w:pPr>
      <w:r>
        <w:rPr>
          <w:color w:val="000000"/>
          <w:sz w:val="24"/>
          <w:szCs w:val="24"/>
        </w:rPr>
        <w:t xml:space="preserve">Co-Reporter, United States, </w:t>
      </w:r>
      <w:r w:rsidRPr="00FD4433">
        <w:rPr>
          <w:i/>
          <w:color w:val="000000"/>
          <w:sz w:val="24"/>
          <w:szCs w:val="24"/>
        </w:rPr>
        <w:t xml:space="preserve">Complementary &amp; Private Pensions Throughout the World </w:t>
      </w:r>
      <w:r>
        <w:rPr>
          <w:i/>
          <w:color w:val="000000"/>
          <w:sz w:val="24"/>
          <w:szCs w:val="24"/>
        </w:rPr>
        <w:t>2009</w:t>
      </w:r>
      <w:r w:rsidRPr="00FD4433">
        <w:rPr>
          <w:i/>
          <w:color w:val="000000"/>
          <w:sz w:val="24"/>
          <w:szCs w:val="24"/>
        </w:rPr>
        <w:t>, Organization for Economic Cooperation &amp; Development</w:t>
      </w:r>
      <w:r w:rsidR="003765D9">
        <w:rPr>
          <w:color w:val="000000"/>
          <w:sz w:val="24"/>
          <w:szCs w:val="24"/>
        </w:rPr>
        <w:t xml:space="preserve"> (2008) (with John Turner).</w:t>
      </w:r>
    </w:p>
    <w:p w:rsidR="00C36FC9" w:rsidRDefault="00C36FC9" w:rsidP="00855C6F">
      <w:pPr>
        <w:tabs>
          <w:tab w:val="left" w:pos="0"/>
        </w:tabs>
        <w:suppressAutoHyphens/>
        <w:spacing w:line="240" w:lineRule="atLeast"/>
        <w:rPr>
          <w:color w:val="000000"/>
          <w:sz w:val="24"/>
          <w:szCs w:val="24"/>
        </w:rPr>
      </w:pPr>
    </w:p>
    <w:p w:rsidR="00855C6F" w:rsidRDefault="00855C6F" w:rsidP="00855C6F">
      <w:pPr>
        <w:tabs>
          <w:tab w:val="left" w:pos="0"/>
        </w:tabs>
        <w:suppressAutoHyphens/>
        <w:spacing w:line="240" w:lineRule="atLeast"/>
        <w:rPr>
          <w:color w:val="000000"/>
          <w:sz w:val="24"/>
          <w:szCs w:val="24"/>
        </w:rPr>
      </w:pPr>
      <w:r>
        <w:rPr>
          <w:i/>
          <w:color w:val="000000"/>
          <w:sz w:val="24"/>
          <w:szCs w:val="24"/>
        </w:rPr>
        <w:t>The Honorable Sonia Sotomayor and ERISA</w:t>
      </w:r>
      <w:r>
        <w:rPr>
          <w:color w:val="000000"/>
          <w:sz w:val="24"/>
          <w:szCs w:val="24"/>
        </w:rPr>
        <w:t>, ABA Employee Benefits Committee Newsletter (July 2009).</w:t>
      </w:r>
    </w:p>
    <w:p w:rsidR="00855C6F" w:rsidRDefault="00855C6F" w:rsidP="00A005BE">
      <w:pPr>
        <w:tabs>
          <w:tab w:val="left" w:pos="0"/>
        </w:tabs>
        <w:suppressAutoHyphens/>
        <w:spacing w:line="240" w:lineRule="atLeast"/>
        <w:rPr>
          <w:color w:val="000000"/>
          <w:sz w:val="24"/>
          <w:szCs w:val="24"/>
        </w:rPr>
      </w:pPr>
    </w:p>
    <w:p w:rsidR="00A005BE" w:rsidRPr="00A005BE" w:rsidRDefault="00A005BE" w:rsidP="00A005BE">
      <w:pPr>
        <w:tabs>
          <w:tab w:val="left" w:pos="0"/>
        </w:tabs>
        <w:suppressAutoHyphens/>
        <w:spacing w:line="240" w:lineRule="atLeast"/>
        <w:rPr>
          <w:color w:val="000000"/>
          <w:sz w:val="24"/>
          <w:szCs w:val="24"/>
        </w:rPr>
      </w:pPr>
      <w:r w:rsidRPr="00A005BE">
        <w:rPr>
          <w:i/>
          <w:color w:val="000000"/>
          <w:sz w:val="24"/>
          <w:szCs w:val="24"/>
        </w:rPr>
        <w:t>Regulatory Reform in the Financial Services Sector:  A Pension Lawyer’s Perspective</w:t>
      </w:r>
      <w:r>
        <w:rPr>
          <w:i/>
          <w:color w:val="000000"/>
          <w:sz w:val="24"/>
          <w:szCs w:val="24"/>
        </w:rPr>
        <w:t>,</w:t>
      </w:r>
      <w:r>
        <w:rPr>
          <w:color w:val="000000"/>
          <w:sz w:val="24"/>
          <w:szCs w:val="24"/>
        </w:rPr>
        <w:t xml:space="preserve"> ABA Labor and Employment Section Newsletter (</w:t>
      </w:r>
      <w:r w:rsidR="00AE1D3E">
        <w:rPr>
          <w:color w:val="000000"/>
          <w:sz w:val="24"/>
          <w:szCs w:val="24"/>
        </w:rPr>
        <w:t>Jan. 2009</w:t>
      </w:r>
      <w:r>
        <w:rPr>
          <w:color w:val="000000"/>
          <w:sz w:val="24"/>
          <w:szCs w:val="24"/>
        </w:rPr>
        <w:t xml:space="preserve">) </w:t>
      </w:r>
    </w:p>
    <w:p w:rsidR="00A005BE" w:rsidRDefault="00A005BE" w:rsidP="00FD4433">
      <w:pPr>
        <w:tabs>
          <w:tab w:val="left" w:pos="0"/>
        </w:tabs>
        <w:suppressAutoHyphens/>
        <w:spacing w:line="240" w:lineRule="atLeast"/>
        <w:rPr>
          <w:i/>
          <w:color w:val="000000"/>
          <w:sz w:val="24"/>
          <w:szCs w:val="24"/>
        </w:rPr>
      </w:pPr>
    </w:p>
    <w:p w:rsidR="00FD4433" w:rsidRDefault="00FD4433" w:rsidP="00FD4433">
      <w:pPr>
        <w:tabs>
          <w:tab w:val="left" w:pos="0"/>
        </w:tabs>
        <w:suppressAutoHyphens/>
        <w:spacing w:line="240" w:lineRule="atLeast"/>
        <w:rPr>
          <w:color w:val="000000"/>
          <w:sz w:val="24"/>
          <w:szCs w:val="24"/>
        </w:rPr>
      </w:pPr>
      <w:r w:rsidRPr="00FD4433">
        <w:rPr>
          <w:i/>
          <w:color w:val="000000"/>
          <w:sz w:val="24"/>
          <w:szCs w:val="24"/>
        </w:rPr>
        <w:t>The Market Meltdown and Regulation of Employee Benefit Plans</w:t>
      </w:r>
      <w:r>
        <w:rPr>
          <w:color w:val="000000"/>
          <w:sz w:val="24"/>
          <w:szCs w:val="24"/>
        </w:rPr>
        <w:t>, ABA Employee Benefits Committee Newsletter (Nov. 2008).</w:t>
      </w:r>
    </w:p>
    <w:p w:rsidR="008C1318" w:rsidRDefault="008C1318" w:rsidP="000B7247">
      <w:pPr>
        <w:tabs>
          <w:tab w:val="left" w:pos="0"/>
        </w:tabs>
        <w:suppressAutoHyphens/>
        <w:spacing w:line="240" w:lineRule="atLeast"/>
        <w:rPr>
          <w:color w:val="000000"/>
          <w:sz w:val="24"/>
          <w:szCs w:val="24"/>
        </w:rPr>
      </w:pPr>
    </w:p>
    <w:p w:rsidR="008C1318" w:rsidRDefault="008C1318" w:rsidP="000B7247">
      <w:pPr>
        <w:tabs>
          <w:tab w:val="left" w:pos="0"/>
        </w:tabs>
        <w:suppressAutoHyphens/>
        <w:spacing w:line="240" w:lineRule="atLeast"/>
        <w:rPr>
          <w:color w:val="000000"/>
          <w:sz w:val="24"/>
          <w:szCs w:val="24"/>
        </w:rPr>
      </w:pPr>
      <w:r>
        <w:rPr>
          <w:color w:val="000000"/>
          <w:sz w:val="24"/>
          <w:szCs w:val="24"/>
        </w:rPr>
        <w:t xml:space="preserve">Co-Reporter, United States, </w:t>
      </w:r>
      <w:r w:rsidRPr="00FD4433">
        <w:rPr>
          <w:i/>
          <w:color w:val="000000"/>
          <w:sz w:val="24"/>
          <w:szCs w:val="24"/>
        </w:rPr>
        <w:t>Complementary &amp; Private Pensions Throughout the World 2007, Organization for Economic Cooperation &amp; Development</w:t>
      </w:r>
      <w:r>
        <w:rPr>
          <w:color w:val="000000"/>
          <w:sz w:val="24"/>
          <w:szCs w:val="24"/>
        </w:rPr>
        <w:t xml:space="preserve"> (2008) (with John Turner).</w:t>
      </w:r>
    </w:p>
    <w:p w:rsidR="00FD4433" w:rsidRDefault="00FD4433" w:rsidP="000B7247">
      <w:pPr>
        <w:tabs>
          <w:tab w:val="left" w:pos="0"/>
        </w:tabs>
        <w:suppressAutoHyphens/>
        <w:spacing w:line="240" w:lineRule="atLeast"/>
        <w:rPr>
          <w:color w:val="000000"/>
          <w:sz w:val="24"/>
          <w:szCs w:val="24"/>
        </w:rPr>
      </w:pPr>
    </w:p>
    <w:p w:rsidR="00FD4433" w:rsidRDefault="00FD4433" w:rsidP="00FD4433">
      <w:pPr>
        <w:tabs>
          <w:tab w:val="left" w:pos="0"/>
        </w:tabs>
        <w:suppressAutoHyphens/>
        <w:spacing w:line="240" w:lineRule="atLeast"/>
        <w:rPr>
          <w:color w:val="000000"/>
          <w:sz w:val="24"/>
          <w:szCs w:val="24"/>
        </w:rPr>
      </w:pPr>
      <w:r w:rsidRPr="00FD4433">
        <w:rPr>
          <w:i/>
          <w:color w:val="000000"/>
          <w:sz w:val="24"/>
          <w:szCs w:val="24"/>
        </w:rPr>
        <w:t>Default Investments and Account Fees:  Another Approach,</w:t>
      </w:r>
      <w:r>
        <w:rPr>
          <w:color w:val="000000"/>
          <w:sz w:val="24"/>
          <w:szCs w:val="24"/>
        </w:rPr>
        <w:t xml:space="preserve"> ABA Employee Benefits Committee Newsletter (Winter 2007).</w:t>
      </w:r>
    </w:p>
    <w:p w:rsidR="00C1360A" w:rsidRDefault="00C1360A" w:rsidP="000B7247">
      <w:pPr>
        <w:tabs>
          <w:tab w:val="left" w:pos="0"/>
        </w:tabs>
        <w:suppressAutoHyphens/>
        <w:spacing w:line="240" w:lineRule="atLeast"/>
        <w:rPr>
          <w:color w:val="000000"/>
          <w:sz w:val="24"/>
          <w:szCs w:val="24"/>
        </w:rPr>
      </w:pPr>
    </w:p>
    <w:p w:rsidR="008B5C93" w:rsidRDefault="008B5C93" w:rsidP="000B7247">
      <w:pPr>
        <w:tabs>
          <w:tab w:val="left" w:pos="0"/>
        </w:tabs>
        <w:suppressAutoHyphens/>
        <w:spacing w:line="240" w:lineRule="atLeast"/>
        <w:rPr>
          <w:color w:val="000000"/>
          <w:sz w:val="24"/>
          <w:szCs w:val="24"/>
        </w:rPr>
      </w:pPr>
      <w:r w:rsidRPr="00FD4433">
        <w:rPr>
          <w:i/>
          <w:color w:val="000000"/>
          <w:sz w:val="24"/>
          <w:szCs w:val="24"/>
        </w:rPr>
        <w:t xml:space="preserve">The Direction of Directed Trustee Liability </w:t>
      </w:r>
      <w:proofErr w:type="gramStart"/>
      <w:r w:rsidRPr="00FD4433">
        <w:rPr>
          <w:i/>
          <w:color w:val="000000"/>
          <w:sz w:val="24"/>
          <w:szCs w:val="24"/>
        </w:rPr>
        <w:t>Under</w:t>
      </w:r>
      <w:proofErr w:type="gramEnd"/>
      <w:r w:rsidRPr="00FD4433">
        <w:rPr>
          <w:i/>
          <w:color w:val="000000"/>
          <w:sz w:val="24"/>
          <w:szCs w:val="24"/>
        </w:rPr>
        <w:t xml:space="preserve"> ERISA</w:t>
      </w:r>
      <w:r>
        <w:rPr>
          <w:color w:val="000000"/>
          <w:sz w:val="24"/>
          <w:szCs w:val="24"/>
        </w:rPr>
        <w:t>, 35 ABA Labor &amp; Employment Law Newsletter (Winter 2007).</w:t>
      </w:r>
    </w:p>
    <w:p w:rsidR="008B5C93" w:rsidRDefault="008B5C93" w:rsidP="000B7247">
      <w:pPr>
        <w:tabs>
          <w:tab w:val="left" w:pos="0"/>
        </w:tabs>
        <w:suppressAutoHyphens/>
        <w:spacing w:line="240" w:lineRule="atLeast"/>
        <w:rPr>
          <w:color w:val="000000"/>
          <w:sz w:val="24"/>
          <w:szCs w:val="24"/>
        </w:rPr>
      </w:pPr>
    </w:p>
    <w:p w:rsidR="000B7247" w:rsidRDefault="000B7247" w:rsidP="000B7247">
      <w:pPr>
        <w:tabs>
          <w:tab w:val="left" w:pos="0"/>
        </w:tabs>
        <w:suppressAutoHyphens/>
        <w:spacing w:line="240" w:lineRule="atLeast"/>
        <w:rPr>
          <w:color w:val="000000"/>
          <w:sz w:val="24"/>
          <w:szCs w:val="24"/>
        </w:rPr>
      </w:pPr>
      <w:r>
        <w:rPr>
          <w:color w:val="000000"/>
          <w:sz w:val="24"/>
          <w:szCs w:val="24"/>
        </w:rPr>
        <w:t xml:space="preserve">Co-Reporter, United States, </w:t>
      </w:r>
      <w:r w:rsidRPr="00FD4433">
        <w:rPr>
          <w:i/>
          <w:color w:val="000000"/>
          <w:sz w:val="24"/>
          <w:szCs w:val="24"/>
        </w:rPr>
        <w:t>Complementary &amp; Private Pensions Throughout the World 2005, Organization for Economic Cooperation &amp; Development</w:t>
      </w:r>
      <w:r>
        <w:rPr>
          <w:color w:val="000000"/>
          <w:sz w:val="24"/>
          <w:szCs w:val="24"/>
        </w:rPr>
        <w:t xml:space="preserve"> (</w:t>
      </w:r>
      <w:r w:rsidR="00FD4433">
        <w:rPr>
          <w:color w:val="000000"/>
          <w:sz w:val="24"/>
          <w:szCs w:val="24"/>
        </w:rPr>
        <w:t>2006) (</w:t>
      </w:r>
      <w:r>
        <w:rPr>
          <w:color w:val="000000"/>
          <w:sz w:val="24"/>
          <w:szCs w:val="24"/>
        </w:rPr>
        <w:t>with John Turner).</w:t>
      </w:r>
    </w:p>
    <w:p w:rsidR="000B7247" w:rsidRDefault="000B7247" w:rsidP="000B7247">
      <w:pPr>
        <w:tabs>
          <w:tab w:val="left" w:pos="0"/>
        </w:tabs>
        <w:suppressAutoHyphens/>
        <w:spacing w:line="240" w:lineRule="atLeast"/>
        <w:rPr>
          <w:color w:val="000000"/>
          <w:sz w:val="24"/>
          <w:szCs w:val="24"/>
        </w:rPr>
      </w:pPr>
    </w:p>
    <w:p w:rsidR="000B7247" w:rsidRDefault="000B7247" w:rsidP="000B7247">
      <w:pPr>
        <w:tabs>
          <w:tab w:val="left" w:pos="0"/>
        </w:tabs>
        <w:suppressAutoHyphens/>
        <w:spacing w:line="240" w:lineRule="atLeast"/>
        <w:rPr>
          <w:color w:val="000000"/>
          <w:sz w:val="24"/>
          <w:szCs w:val="24"/>
        </w:rPr>
      </w:pPr>
      <w:r>
        <w:rPr>
          <w:color w:val="000000"/>
          <w:sz w:val="24"/>
          <w:szCs w:val="24"/>
        </w:rPr>
        <w:t>Employee Benefits Law (2</w:t>
      </w:r>
      <w:r w:rsidRPr="000B7247">
        <w:rPr>
          <w:color w:val="000000"/>
          <w:sz w:val="24"/>
          <w:szCs w:val="24"/>
          <w:vertAlign w:val="superscript"/>
        </w:rPr>
        <w:t>nd</w:t>
      </w:r>
      <w:r>
        <w:rPr>
          <w:color w:val="000000"/>
          <w:sz w:val="24"/>
          <w:szCs w:val="24"/>
        </w:rPr>
        <w:t xml:space="preserve"> Ed.), 2005 Cumulative Supplements (Senior Associate Editor</w:t>
      </w:r>
      <w:r w:rsidR="009923F8">
        <w:rPr>
          <w:color w:val="000000"/>
          <w:sz w:val="24"/>
          <w:szCs w:val="24"/>
        </w:rPr>
        <w:t xml:space="preserve"> until December 2005</w:t>
      </w:r>
      <w:r>
        <w:rPr>
          <w:color w:val="000000"/>
          <w:sz w:val="24"/>
          <w:szCs w:val="24"/>
        </w:rPr>
        <w:t>).</w:t>
      </w:r>
    </w:p>
    <w:p w:rsidR="000B7247" w:rsidRDefault="000B7247">
      <w:pPr>
        <w:tabs>
          <w:tab w:val="left" w:pos="0"/>
        </w:tabs>
        <w:suppressAutoHyphens/>
        <w:spacing w:line="240" w:lineRule="atLeast"/>
        <w:rPr>
          <w:bCs/>
          <w:sz w:val="24"/>
          <w:szCs w:val="24"/>
        </w:rPr>
      </w:pPr>
    </w:p>
    <w:p w:rsidR="00A006EC" w:rsidRDefault="00A006EC">
      <w:pPr>
        <w:tabs>
          <w:tab w:val="left" w:pos="0"/>
        </w:tabs>
        <w:suppressAutoHyphens/>
        <w:spacing w:line="240" w:lineRule="atLeast"/>
        <w:rPr>
          <w:sz w:val="24"/>
          <w:szCs w:val="24"/>
        </w:rPr>
      </w:pPr>
      <w:r>
        <w:rPr>
          <w:bCs/>
          <w:sz w:val="24"/>
          <w:szCs w:val="24"/>
        </w:rPr>
        <w:t>Employee Benefits Law (2</w:t>
      </w:r>
      <w:r>
        <w:rPr>
          <w:bCs/>
          <w:sz w:val="24"/>
          <w:szCs w:val="24"/>
          <w:vertAlign w:val="superscript"/>
        </w:rPr>
        <w:t>nd</w:t>
      </w:r>
      <w:r>
        <w:rPr>
          <w:bCs/>
          <w:sz w:val="24"/>
          <w:szCs w:val="24"/>
        </w:rPr>
        <w:t xml:space="preserve"> Ed.), 2003</w:t>
      </w:r>
      <w:r w:rsidR="003E59E4">
        <w:rPr>
          <w:bCs/>
          <w:sz w:val="24"/>
          <w:szCs w:val="24"/>
        </w:rPr>
        <w:t xml:space="preserve"> &amp; 2004</w:t>
      </w:r>
      <w:r>
        <w:rPr>
          <w:bCs/>
          <w:sz w:val="24"/>
          <w:szCs w:val="24"/>
        </w:rPr>
        <w:t xml:space="preserve"> Cumulative Supplement</w:t>
      </w:r>
      <w:r w:rsidR="003E59E4">
        <w:rPr>
          <w:bCs/>
          <w:sz w:val="24"/>
          <w:szCs w:val="24"/>
        </w:rPr>
        <w:t>s</w:t>
      </w:r>
      <w:r>
        <w:rPr>
          <w:bCs/>
          <w:sz w:val="24"/>
          <w:szCs w:val="24"/>
        </w:rPr>
        <w:t xml:space="preserve"> (contributing editor).</w:t>
      </w:r>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r>
        <w:rPr>
          <w:i/>
          <w:iCs/>
          <w:sz w:val="24"/>
          <w:szCs w:val="24"/>
        </w:rPr>
        <w:t xml:space="preserve">Amicus Brief in Julio Arana v. Ochsner Health Plan of Louisiana, </w:t>
      </w:r>
      <w:r>
        <w:rPr>
          <w:sz w:val="24"/>
          <w:szCs w:val="24"/>
        </w:rPr>
        <w:t xml:space="preserve">filed at the request of </w:t>
      </w:r>
      <w:r>
        <w:rPr>
          <w:sz w:val="24"/>
          <w:szCs w:val="24"/>
        </w:rPr>
        <w:lastRenderedPageBreak/>
        <w:t xml:space="preserve">the Fifth Circuit Court of Appeals, April 2003 (with </w:t>
      </w:r>
      <w:smartTag w:uri="urn:schemas-microsoft-com:office:smarttags" w:element="PersonName">
        <w:r>
          <w:rPr>
            <w:sz w:val="24"/>
            <w:szCs w:val="24"/>
          </w:rPr>
          <w:t>Edward H. Cooper</w:t>
        </w:r>
      </w:smartTag>
      <w:r>
        <w:rPr>
          <w:sz w:val="24"/>
          <w:szCs w:val="24"/>
        </w:rPr>
        <w:t xml:space="preserve">) (cited in </w:t>
      </w:r>
      <w:r>
        <w:rPr>
          <w:i/>
          <w:sz w:val="24"/>
          <w:szCs w:val="24"/>
        </w:rPr>
        <w:t>en banc</w:t>
      </w:r>
      <w:r>
        <w:rPr>
          <w:sz w:val="24"/>
          <w:szCs w:val="24"/>
        </w:rPr>
        <w:t xml:space="preserve"> decision:  Arana v. Ochsner Health Plan, No. 01-30922, 2003 U.S. App. LEXIS 13918 at *7 n.6 (5</w:t>
      </w:r>
      <w:r>
        <w:rPr>
          <w:sz w:val="24"/>
          <w:szCs w:val="24"/>
          <w:vertAlign w:val="superscript"/>
        </w:rPr>
        <w:t>th</w:t>
      </w:r>
      <w:r>
        <w:rPr>
          <w:sz w:val="24"/>
          <w:szCs w:val="24"/>
        </w:rPr>
        <w:t xml:space="preserve"> Cir. July 10, 2003)).</w:t>
      </w:r>
    </w:p>
    <w:p w:rsidR="00A006EC" w:rsidRDefault="00A006EC">
      <w:pPr>
        <w:tabs>
          <w:tab w:val="left" w:pos="0"/>
        </w:tabs>
        <w:suppressAutoHyphens/>
        <w:spacing w:line="240" w:lineRule="atLeast"/>
        <w:rPr>
          <w:i/>
          <w:iCs/>
          <w:sz w:val="24"/>
          <w:szCs w:val="24"/>
        </w:rPr>
      </w:pPr>
    </w:p>
    <w:p w:rsidR="00A006EC" w:rsidRDefault="00A006EC">
      <w:pPr>
        <w:tabs>
          <w:tab w:val="left" w:pos="0"/>
        </w:tabs>
        <w:suppressAutoHyphens/>
        <w:spacing w:line="240" w:lineRule="atLeast"/>
        <w:rPr>
          <w:i/>
          <w:iCs/>
          <w:color w:val="000000"/>
          <w:sz w:val="24"/>
          <w:szCs w:val="24"/>
        </w:rPr>
      </w:pPr>
      <w:r>
        <w:rPr>
          <w:i/>
          <w:iCs/>
          <w:sz w:val="24"/>
          <w:szCs w:val="24"/>
        </w:rPr>
        <w:t>Comment Letter of Dana M. Muir Regarding the Proposed Rules pursuant to Section 307 of the Sarbanes-Oxley Act of 2002,</w:t>
      </w:r>
      <w:r>
        <w:t xml:space="preserve"> </w:t>
      </w:r>
      <w:r>
        <w:rPr>
          <w:i/>
          <w:iCs/>
          <w:sz w:val="24"/>
          <w:szCs w:val="24"/>
        </w:rPr>
        <w:t xml:space="preserve"> </w:t>
      </w:r>
      <w:r>
        <w:rPr>
          <w:sz w:val="24"/>
          <w:szCs w:val="24"/>
        </w:rPr>
        <w:t xml:space="preserve">filed with the Securities &amp; Exchange Commission, available at: </w:t>
      </w:r>
      <w:r>
        <w:rPr>
          <w:color w:val="00007F"/>
          <w:sz w:val="24"/>
          <w:szCs w:val="24"/>
          <w:u w:val="single"/>
        </w:rPr>
        <w:t>http://www.sec.gov/rules/proposed/s74502/dmmuir1.htm</w:t>
      </w:r>
      <w:r>
        <w:rPr>
          <w:color w:val="000000"/>
          <w:sz w:val="24"/>
          <w:szCs w:val="24"/>
        </w:rPr>
        <w:t>, December 18, 2002.</w:t>
      </w:r>
    </w:p>
    <w:p w:rsidR="00A006EC" w:rsidRDefault="00A006EC">
      <w:pPr>
        <w:tabs>
          <w:tab w:val="left" w:pos="0"/>
        </w:tabs>
        <w:suppressAutoHyphens/>
        <w:spacing w:line="240" w:lineRule="atLeast"/>
        <w:rPr>
          <w:i/>
          <w:iCs/>
          <w:color w:val="000000"/>
          <w:sz w:val="24"/>
          <w:szCs w:val="24"/>
        </w:rPr>
      </w:pPr>
    </w:p>
    <w:p w:rsidR="00A006EC" w:rsidRDefault="00A006EC">
      <w:pPr>
        <w:tabs>
          <w:tab w:val="left" w:pos="0"/>
        </w:tabs>
        <w:suppressAutoHyphens/>
        <w:spacing w:line="240" w:lineRule="atLeast"/>
        <w:rPr>
          <w:color w:val="000000"/>
          <w:sz w:val="24"/>
          <w:szCs w:val="24"/>
        </w:rPr>
      </w:pPr>
      <w:r>
        <w:rPr>
          <w:i/>
          <w:iCs/>
          <w:color w:val="000000"/>
          <w:sz w:val="24"/>
          <w:szCs w:val="24"/>
        </w:rPr>
        <w:t xml:space="preserve">Sarbanes-Oxley §307:  No Mandated Disclosure of ERISA Fiduciary Breaches?, </w:t>
      </w:r>
      <w:r>
        <w:rPr>
          <w:color w:val="000000"/>
          <w:sz w:val="24"/>
          <w:szCs w:val="24"/>
        </w:rPr>
        <w:t>Vol. 02, No. 233, BNA Pension &amp; Benefits Daily, Dec. 5, 2002; republished in BNA Pension &amp; Benefits Reporter, p. 3196-3198 (2002).</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i/>
          <w:iCs/>
          <w:color w:val="000000"/>
          <w:sz w:val="24"/>
          <w:szCs w:val="24"/>
        </w:rPr>
        <w:t xml:space="preserve">Appropriate Equitable Relief after </w:t>
      </w:r>
      <w:r>
        <w:rPr>
          <w:color w:val="000000"/>
          <w:sz w:val="24"/>
          <w:szCs w:val="24"/>
        </w:rPr>
        <w:t>Great-West v. Knudson</w:t>
      </w:r>
      <w:r>
        <w:rPr>
          <w:i/>
          <w:iCs/>
          <w:color w:val="000000"/>
          <w:sz w:val="24"/>
          <w:szCs w:val="24"/>
        </w:rPr>
        <w:t xml:space="preserve">, </w:t>
      </w:r>
      <w:r>
        <w:rPr>
          <w:color w:val="000000"/>
          <w:sz w:val="24"/>
          <w:szCs w:val="24"/>
        </w:rPr>
        <w:t xml:space="preserve">Employee Benefits Committee Newsletter, ABA, </w:t>
      </w:r>
      <w:proofErr w:type="gramStart"/>
      <w:r>
        <w:rPr>
          <w:color w:val="000000"/>
          <w:sz w:val="24"/>
          <w:szCs w:val="24"/>
        </w:rPr>
        <w:t>Fall</w:t>
      </w:r>
      <w:proofErr w:type="gramEnd"/>
      <w:r>
        <w:rPr>
          <w:color w:val="000000"/>
          <w:sz w:val="24"/>
          <w:szCs w:val="24"/>
        </w:rPr>
        <w:t xml:space="preserve"> 2002.</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i/>
          <w:iCs/>
          <w:color w:val="000000"/>
          <w:sz w:val="24"/>
          <w:szCs w:val="24"/>
        </w:rPr>
        <w:t xml:space="preserve">Contingent Workers, </w:t>
      </w:r>
      <w:r>
        <w:rPr>
          <w:smallCaps/>
          <w:color w:val="000000"/>
          <w:sz w:val="24"/>
          <w:szCs w:val="24"/>
        </w:rPr>
        <w:t>Eleventh Annual National Institute on ERISA Litigation (ABA)</w:t>
      </w:r>
      <w:r>
        <w:rPr>
          <w:color w:val="000000"/>
          <w:sz w:val="24"/>
          <w:szCs w:val="24"/>
        </w:rPr>
        <w:t xml:space="preserve"> L-1 - L-25 (2001) (with Peter O. Shinevar).</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i/>
          <w:iCs/>
          <w:color w:val="000000"/>
          <w:sz w:val="24"/>
          <w:szCs w:val="24"/>
        </w:rPr>
        <w:t>ERISA Remedies and Removal,</w:t>
      </w:r>
      <w:r>
        <w:rPr>
          <w:color w:val="000000"/>
          <w:sz w:val="24"/>
          <w:szCs w:val="24"/>
        </w:rPr>
        <w:t xml:space="preserve"> 2 </w:t>
      </w:r>
      <w:r>
        <w:rPr>
          <w:smallCaps/>
          <w:color w:val="000000"/>
          <w:sz w:val="24"/>
          <w:szCs w:val="24"/>
        </w:rPr>
        <w:t>Fifteenth Annual National Institute on ERISA Basics (ABA)</w:t>
      </w:r>
      <w:r>
        <w:rPr>
          <w:color w:val="000000"/>
          <w:sz w:val="24"/>
          <w:szCs w:val="24"/>
        </w:rPr>
        <w:t xml:space="preserve"> N-1 - N-38 (2001) (with David M. Cook).</w:t>
      </w:r>
    </w:p>
    <w:p w:rsidR="00A006EC" w:rsidRDefault="00A006EC">
      <w:pPr>
        <w:tabs>
          <w:tab w:val="left" w:pos="0"/>
        </w:tabs>
        <w:suppressAutoHyphens/>
        <w:spacing w:line="240" w:lineRule="atLeast"/>
        <w:rPr>
          <w:i/>
          <w:iCs/>
          <w:color w:val="000000"/>
          <w:sz w:val="24"/>
          <w:szCs w:val="24"/>
        </w:rPr>
      </w:pPr>
    </w:p>
    <w:p w:rsidR="00A006EC" w:rsidRDefault="00A006EC">
      <w:pPr>
        <w:tabs>
          <w:tab w:val="left" w:pos="0"/>
        </w:tabs>
        <w:suppressAutoHyphens/>
        <w:spacing w:line="240" w:lineRule="atLeast"/>
        <w:rPr>
          <w:color w:val="000000"/>
          <w:sz w:val="24"/>
          <w:szCs w:val="24"/>
        </w:rPr>
      </w:pPr>
      <w:r>
        <w:rPr>
          <w:i/>
          <w:iCs/>
          <w:color w:val="000000"/>
          <w:sz w:val="24"/>
          <w:szCs w:val="24"/>
        </w:rPr>
        <w:t>How About Détente</w:t>
      </w:r>
      <w:proofErr w:type="gramStart"/>
      <w:r>
        <w:rPr>
          <w:i/>
          <w:iCs/>
          <w:color w:val="000000"/>
          <w:sz w:val="24"/>
          <w:szCs w:val="24"/>
        </w:rPr>
        <w:t>?:</w:t>
      </w:r>
      <w:proofErr w:type="gramEnd"/>
      <w:r>
        <w:rPr>
          <w:i/>
          <w:iCs/>
          <w:color w:val="000000"/>
          <w:sz w:val="24"/>
          <w:szCs w:val="24"/>
        </w:rPr>
        <w:t xml:space="preserve">  The Time Has Come For a Voluntary Fiduciary Resolution Program,</w:t>
      </w:r>
      <w:r>
        <w:rPr>
          <w:color w:val="000000"/>
          <w:sz w:val="24"/>
          <w:szCs w:val="24"/>
        </w:rPr>
        <w:t xml:space="preserve"> 26 </w:t>
      </w:r>
      <w:r>
        <w:rPr>
          <w:smallCaps/>
          <w:color w:val="000000"/>
          <w:sz w:val="24"/>
          <w:szCs w:val="24"/>
        </w:rPr>
        <w:t>Pension &amp; Benefits Reporter</w:t>
      </w:r>
      <w:r>
        <w:rPr>
          <w:color w:val="000000"/>
          <w:sz w:val="24"/>
          <w:szCs w:val="24"/>
        </w:rPr>
        <w:t xml:space="preserve"> (1999) (with Frank H. Hoffman).</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i/>
          <w:iCs/>
          <w:color w:val="000000"/>
          <w:sz w:val="24"/>
          <w:szCs w:val="24"/>
        </w:rPr>
        <w:t>Curtiss-Wright v. Schoonejongen,</w:t>
      </w:r>
      <w:r>
        <w:rPr>
          <w:color w:val="000000"/>
          <w:sz w:val="24"/>
          <w:szCs w:val="24"/>
        </w:rPr>
        <w:t xml:space="preserve"> 2 </w:t>
      </w:r>
      <w:proofErr w:type="gramStart"/>
      <w:r>
        <w:rPr>
          <w:smallCaps/>
          <w:color w:val="000000"/>
          <w:sz w:val="24"/>
          <w:szCs w:val="24"/>
        </w:rPr>
        <w:t>Employment</w:t>
      </w:r>
      <w:proofErr w:type="gramEnd"/>
      <w:r>
        <w:rPr>
          <w:smallCaps/>
          <w:color w:val="000000"/>
          <w:sz w:val="24"/>
          <w:szCs w:val="24"/>
        </w:rPr>
        <w:t xml:space="preserve"> and Labor Law Quarterly</w:t>
      </w:r>
      <w:r>
        <w:rPr>
          <w:color w:val="000000"/>
          <w:sz w:val="24"/>
          <w:szCs w:val="24"/>
        </w:rPr>
        <w:t xml:space="preserve"> 34-35 (1995).</w:t>
      </w:r>
    </w:p>
    <w:p w:rsidR="00A006EC" w:rsidRDefault="00A006EC">
      <w:pPr>
        <w:tabs>
          <w:tab w:val="left" w:pos="0"/>
        </w:tabs>
        <w:suppressAutoHyphens/>
        <w:spacing w:line="240" w:lineRule="atLeast"/>
        <w:rPr>
          <w:color w:val="000000"/>
          <w:sz w:val="24"/>
          <w:szCs w:val="24"/>
        </w:rPr>
      </w:pPr>
    </w:p>
    <w:p w:rsidR="00A25A0B" w:rsidRDefault="00A25A0B">
      <w:pPr>
        <w:tabs>
          <w:tab w:val="left" w:pos="0"/>
        </w:tabs>
        <w:suppressAutoHyphens/>
        <w:spacing w:line="240" w:lineRule="atLeast"/>
        <w:rPr>
          <w:b/>
          <w:bCs/>
          <w:color w:val="000000"/>
          <w:sz w:val="24"/>
          <w:szCs w:val="24"/>
        </w:rPr>
      </w:pPr>
    </w:p>
    <w:p w:rsidR="00A006EC" w:rsidRDefault="00A006EC">
      <w:pPr>
        <w:tabs>
          <w:tab w:val="left" w:pos="0"/>
        </w:tabs>
        <w:suppressAutoHyphens/>
        <w:spacing w:line="240" w:lineRule="atLeast"/>
        <w:rPr>
          <w:b/>
          <w:bCs/>
          <w:color w:val="000000"/>
          <w:sz w:val="24"/>
          <w:szCs w:val="24"/>
        </w:rPr>
      </w:pPr>
      <w:r>
        <w:rPr>
          <w:b/>
          <w:bCs/>
          <w:color w:val="000000"/>
          <w:sz w:val="24"/>
          <w:szCs w:val="24"/>
        </w:rPr>
        <w:t>INVITED PRESENTATIONS</w:t>
      </w:r>
      <w:r w:rsidR="00F81649">
        <w:rPr>
          <w:b/>
          <w:bCs/>
          <w:color w:val="000000"/>
          <w:sz w:val="24"/>
          <w:szCs w:val="24"/>
        </w:rPr>
        <w:t xml:space="preserve">, </w:t>
      </w:r>
      <w:r w:rsidR="008D37A1">
        <w:rPr>
          <w:b/>
          <w:bCs/>
          <w:color w:val="000000"/>
          <w:sz w:val="24"/>
          <w:szCs w:val="24"/>
        </w:rPr>
        <w:t>TESTIMONY</w:t>
      </w:r>
      <w:r w:rsidR="00F81649">
        <w:rPr>
          <w:b/>
          <w:bCs/>
          <w:color w:val="000000"/>
          <w:sz w:val="24"/>
          <w:szCs w:val="24"/>
        </w:rPr>
        <w:t xml:space="preserve"> AND WORKING GROUPS</w:t>
      </w:r>
    </w:p>
    <w:p w:rsidR="00F81649" w:rsidRDefault="00F81649">
      <w:pPr>
        <w:tabs>
          <w:tab w:val="left" w:pos="0"/>
        </w:tabs>
        <w:suppressAutoHyphens/>
        <w:spacing w:line="240" w:lineRule="atLeast"/>
        <w:rPr>
          <w:b/>
          <w:bCs/>
          <w:color w:val="000000"/>
          <w:sz w:val="24"/>
          <w:szCs w:val="24"/>
        </w:rPr>
      </w:pPr>
    </w:p>
    <w:p w:rsidR="00BC78F9" w:rsidRDefault="00BC78F9">
      <w:pPr>
        <w:tabs>
          <w:tab w:val="left" w:pos="0"/>
        </w:tabs>
        <w:suppressAutoHyphens/>
        <w:spacing w:line="240" w:lineRule="atLeast"/>
        <w:rPr>
          <w:iCs/>
          <w:sz w:val="24"/>
          <w:szCs w:val="24"/>
        </w:rPr>
      </w:pPr>
    </w:p>
    <w:p w:rsidR="00BC78F9" w:rsidRDefault="00BC78F9">
      <w:pPr>
        <w:tabs>
          <w:tab w:val="left" w:pos="0"/>
        </w:tabs>
        <w:suppressAutoHyphens/>
        <w:spacing w:line="240" w:lineRule="atLeast"/>
        <w:rPr>
          <w:iCs/>
          <w:sz w:val="24"/>
          <w:szCs w:val="24"/>
        </w:rPr>
      </w:pPr>
    </w:p>
    <w:p w:rsidR="00806D94" w:rsidRDefault="00806D94">
      <w:pPr>
        <w:tabs>
          <w:tab w:val="left" w:pos="0"/>
        </w:tabs>
        <w:suppressAutoHyphens/>
        <w:spacing w:line="240" w:lineRule="atLeast"/>
        <w:rPr>
          <w:iCs/>
          <w:sz w:val="24"/>
          <w:szCs w:val="24"/>
        </w:rPr>
      </w:pPr>
      <w:proofErr w:type="gramStart"/>
      <w:r>
        <w:rPr>
          <w:iCs/>
          <w:sz w:val="24"/>
          <w:szCs w:val="24"/>
        </w:rPr>
        <w:t>Co-Chaired 2010 meeting of the European Network of Research on Supplementary Pensions.</w:t>
      </w:r>
      <w:proofErr w:type="gramEnd"/>
      <w:r>
        <w:rPr>
          <w:iCs/>
          <w:sz w:val="24"/>
          <w:szCs w:val="24"/>
        </w:rPr>
        <w:t xml:space="preserve"> Topic: Imagining the Ideal Pension System:  A Cross-Country Comparison of Goals and Approaches. Washington D.C. September 10, 2010.  (</w:t>
      </w:r>
      <w:proofErr w:type="gramStart"/>
      <w:r>
        <w:rPr>
          <w:iCs/>
          <w:sz w:val="24"/>
          <w:szCs w:val="24"/>
        </w:rPr>
        <w:t>with</w:t>
      </w:r>
      <w:proofErr w:type="gramEnd"/>
      <w:r>
        <w:rPr>
          <w:iCs/>
          <w:sz w:val="24"/>
          <w:szCs w:val="24"/>
        </w:rPr>
        <w:t xml:space="preserve"> John Turner).</w:t>
      </w:r>
    </w:p>
    <w:p w:rsidR="00806D94" w:rsidRDefault="00806D94">
      <w:pPr>
        <w:tabs>
          <w:tab w:val="left" w:pos="0"/>
        </w:tabs>
        <w:suppressAutoHyphens/>
        <w:spacing w:line="240" w:lineRule="atLeast"/>
        <w:rPr>
          <w:iCs/>
          <w:sz w:val="24"/>
          <w:szCs w:val="24"/>
        </w:rPr>
      </w:pPr>
    </w:p>
    <w:p w:rsidR="00806D94" w:rsidRDefault="00806D94">
      <w:pPr>
        <w:tabs>
          <w:tab w:val="left" w:pos="0"/>
        </w:tabs>
        <w:suppressAutoHyphens/>
        <w:spacing w:line="240" w:lineRule="atLeast"/>
        <w:rPr>
          <w:iCs/>
          <w:sz w:val="24"/>
          <w:szCs w:val="24"/>
        </w:rPr>
      </w:pPr>
      <w:proofErr w:type="gramStart"/>
      <w:r>
        <w:rPr>
          <w:iCs/>
          <w:sz w:val="24"/>
          <w:szCs w:val="24"/>
        </w:rPr>
        <w:t>“The Ideal U.S. Pension System.”</w:t>
      </w:r>
      <w:proofErr w:type="gramEnd"/>
      <w:r>
        <w:rPr>
          <w:iCs/>
          <w:sz w:val="24"/>
          <w:szCs w:val="24"/>
        </w:rPr>
        <w:t xml:space="preserve">   </w:t>
      </w:r>
      <w:proofErr w:type="gramStart"/>
      <w:r>
        <w:rPr>
          <w:iCs/>
          <w:sz w:val="24"/>
          <w:szCs w:val="24"/>
        </w:rPr>
        <w:t>Presented at the 2010 meeting of the European Network of Research on Supplementary Pensions.</w:t>
      </w:r>
      <w:proofErr w:type="gramEnd"/>
      <w:r>
        <w:rPr>
          <w:iCs/>
          <w:sz w:val="24"/>
          <w:szCs w:val="24"/>
        </w:rPr>
        <w:t xml:space="preserve"> </w:t>
      </w:r>
      <w:proofErr w:type="gramStart"/>
      <w:r>
        <w:rPr>
          <w:iCs/>
          <w:sz w:val="24"/>
          <w:szCs w:val="24"/>
        </w:rPr>
        <w:t>Washington D.C. September 10, 2010 (with John Turner).</w:t>
      </w:r>
      <w:proofErr w:type="gramEnd"/>
    </w:p>
    <w:p w:rsidR="00806D94" w:rsidRDefault="00806D94">
      <w:pPr>
        <w:tabs>
          <w:tab w:val="left" w:pos="0"/>
        </w:tabs>
        <w:suppressAutoHyphens/>
        <w:spacing w:line="240" w:lineRule="atLeast"/>
        <w:rPr>
          <w:iCs/>
          <w:sz w:val="24"/>
          <w:szCs w:val="24"/>
        </w:rPr>
      </w:pPr>
    </w:p>
    <w:p w:rsidR="00D34034" w:rsidRPr="00D34034" w:rsidRDefault="00D34034">
      <w:pPr>
        <w:tabs>
          <w:tab w:val="left" w:pos="0"/>
        </w:tabs>
        <w:suppressAutoHyphens/>
        <w:spacing w:line="240" w:lineRule="atLeast"/>
        <w:rPr>
          <w:iCs/>
          <w:sz w:val="24"/>
          <w:szCs w:val="24"/>
        </w:rPr>
      </w:pPr>
      <w:r>
        <w:rPr>
          <w:iCs/>
          <w:sz w:val="24"/>
          <w:szCs w:val="24"/>
        </w:rPr>
        <w:t xml:space="preserve">Led Summer Editorial </w:t>
      </w:r>
      <w:r w:rsidR="00772C38">
        <w:rPr>
          <w:iCs/>
          <w:sz w:val="24"/>
          <w:szCs w:val="24"/>
        </w:rPr>
        <w:t xml:space="preserve">and Editing </w:t>
      </w:r>
      <w:r>
        <w:rPr>
          <w:iCs/>
          <w:sz w:val="24"/>
          <w:szCs w:val="24"/>
        </w:rPr>
        <w:t>Meeting of the Senior Editors, Employee Benefits Law Treatise, Aug. 7-10, 2009.</w:t>
      </w:r>
    </w:p>
    <w:p w:rsidR="00D34034" w:rsidRDefault="00D34034">
      <w:pPr>
        <w:tabs>
          <w:tab w:val="left" w:pos="0"/>
        </w:tabs>
        <w:suppressAutoHyphens/>
        <w:spacing w:line="240" w:lineRule="atLeast"/>
        <w:rPr>
          <w:bCs/>
          <w:color w:val="000000"/>
          <w:sz w:val="24"/>
          <w:szCs w:val="24"/>
        </w:rPr>
      </w:pPr>
    </w:p>
    <w:p w:rsidR="00855C6F" w:rsidRDefault="00855C6F">
      <w:pPr>
        <w:tabs>
          <w:tab w:val="left" w:pos="0"/>
        </w:tabs>
        <w:suppressAutoHyphens/>
        <w:spacing w:line="240" w:lineRule="atLeast"/>
        <w:rPr>
          <w:bCs/>
          <w:color w:val="000000"/>
          <w:sz w:val="24"/>
          <w:szCs w:val="24"/>
        </w:rPr>
      </w:pPr>
      <w:proofErr w:type="gramStart"/>
      <w:r>
        <w:rPr>
          <w:bCs/>
          <w:color w:val="000000"/>
          <w:sz w:val="24"/>
          <w:szCs w:val="24"/>
        </w:rPr>
        <w:t>Executive Roundtable on the Future of Retirement, sponsored by Society for Human Resource Management, Washington D.C., July 24, 2009.</w:t>
      </w:r>
      <w:proofErr w:type="gramEnd"/>
    </w:p>
    <w:p w:rsidR="00855C6F" w:rsidRDefault="00855C6F">
      <w:pPr>
        <w:tabs>
          <w:tab w:val="left" w:pos="0"/>
        </w:tabs>
        <w:suppressAutoHyphens/>
        <w:spacing w:line="240" w:lineRule="atLeast"/>
        <w:rPr>
          <w:bCs/>
          <w:color w:val="000000"/>
          <w:sz w:val="24"/>
          <w:szCs w:val="24"/>
        </w:rPr>
      </w:pPr>
    </w:p>
    <w:p w:rsidR="00F81649" w:rsidRPr="00F81649" w:rsidRDefault="00F81649">
      <w:pPr>
        <w:tabs>
          <w:tab w:val="left" w:pos="0"/>
        </w:tabs>
        <w:suppressAutoHyphens/>
        <w:spacing w:line="240" w:lineRule="atLeast"/>
        <w:rPr>
          <w:color w:val="000000"/>
          <w:sz w:val="24"/>
          <w:szCs w:val="24"/>
        </w:rPr>
      </w:pPr>
      <w:r>
        <w:rPr>
          <w:bCs/>
          <w:color w:val="000000"/>
          <w:sz w:val="24"/>
          <w:szCs w:val="24"/>
        </w:rPr>
        <w:t>Pension Benefit Guaranty Corporation, Conversations on Coverage, Meetings January and June 2009.</w:t>
      </w:r>
    </w:p>
    <w:p w:rsidR="00A006EC" w:rsidRDefault="00A006EC">
      <w:pPr>
        <w:tabs>
          <w:tab w:val="left" w:pos="0"/>
        </w:tabs>
        <w:suppressAutoHyphens/>
        <w:spacing w:line="240" w:lineRule="atLeast"/>
        <w:rPr>
          <w:color w:val="000000"/>
          <w:sz w:val="24"/>
          <w:szCs w:val="24"/>
        </w:rPr>
      </w:pPr>
    </w:p>
    <w:p w:rsidR="008613C6" w:rsidRDefault="00F202AF" w:rsidP="008613C6">
      <w:pPr>
        <w:tabs>
          <w:tab w:val="left" w:pos="0"/>
        </w:tabs>
        <w:suppressAutoHyphens/>
        <w:spacing w:line="240" w:lineRule="atLeast"/>
        <w:rPr>
          <w:iCs/>
          <w:sz w:val="24"/>
          <w:szCs w:val="24"/>
        </w:rPr>
      </w:pPr>
      <w:r>
        <w:rPr>
          <w:iCs/>
          <w:sz w:val="24"/>
          <w:szCs w:val="24"/>
        </w:rPr>
        <w:t>“</w:t>
      </w:r>
      <w:r w:rsidR="008613C6" w:rsidRPr="008613C6">
        <w:rPr>
          <w:iCs/>
          <w:sz w:val="24"/>
          <w:szCs w:val="24"/>
        </w:rPr>
        <w:t>The Effect of the Financial Crisis on U.S. Pensions – A Perspective on Financial Services Regulatory Reform</w:t>
      </w:r>
      <w:r>
        <w:rPr>
          <w:iCs/>
          <w:sz w:val="24"/>
          <w:szCs w:val="24"/>
        </w:rPr>
        <w:t>”</w:t>
      </w:r>
      <w:r w:rsidR="008613C6" w:rsidRPr="008613C6">
        <w:rPr>
          <w:iCs/>
          <w:sz w:val="24"/>
          <w:szCs w:val="24"/>
        </w:rPr>
        <w:t xml:space="preserve">  </w:t>
      </w:r>
    </w:p>
    <w:p w:rsidR="008613C6" w:rsidRDefault="008613C6" w:rsidP="008613C6">
      <w:pPr>
        <w:tabs>
          <w:tab w:val="left" w:pos="0"/>
        </w:tabs>
        <w:suppressAutoHyphens/>
        <w:spacing w:line="240" w:lineRule="atLeast"/>
        <w:rPr>
          <w:iCs/>
          <w:sz w:val="24"/>
          <w:szCs w:val="24"/>
        </w:rPr>
      </w:pPr>
      <w:r>
        <w:rPr>
          <w:iCs/>
          <w:sz w:val="24"/>
          <w:szCs w:val="24"/>
        </w:rPr>
        <w:tab/>
        <w:t xml:space="preserve">Presented at:  </w:t>
      </w:r>
      <w:r>
        <w:rPr>
          <w:iCs/>
          <w:sz w:val="24"/>
          <w:szCs w:val="24"/>
        </w:rPr>
        <w:tab/>
      </w:r>
      <w:proofErr w:type="spellStart"/>
      <w:r>
        <w:rPr>
          <w:iCs/>
          <w:sz w:val="24"/>
          <w:szCs w:val="24"/>
        </w:rPr>
        <w:t>Monash</w:t>
      </w:r>
      <w:proofErr w:type="spellEnd"/>
      <w:r>
        <w:rPr>
          <w:iCs/>
          <w:sz w:val="24"/>
          <w:szCs w:val="24"/>
        </w:rPr>
        <w:t xml:space="preserve"> University Law School, May 12, 2009</w:t>
      </w:r>
    </w:p>
    <w:p w:rsidR="008613C6" w:rsidRDefault="008613C6" w:rsidP="008613C6">
      <w:pPr>
        <w:tabs>
          <w:tab w:val="left" w:pos="0"/>
        </w:tabs>
        <w:suppressAutoHyphens/>
        <w:spacing w:line="240" w:lineRule="atLeast"/>
        <w:rPr>
          <w:iCs/>
          <w:sz w:val="24"/>
          <w:szCs w:val="24"/>
        </w:rPr>
      </w:pPr>
      <w:r>
        <w:rPr>
          <w:iCs/>
          <w:sz w:val="24"/>
          <w:szCs w:val="24"/>
        </w:rPr>
        <w:tab/>
      </w:r>
      <w:r>
        <w:rPr>
          <w:iCs/>
          <w:sz w:val="24"/>
          <w:szCs w:val="24"/>
        </w:rPr>
        <w:tab/>
      </w:r>
      <w:r>
        <w:rPr>
          <w:iCs/>
          <w:sz w:val="24"/>
          <w:szCs w:val="24"/>
        </w:rPr>
        <w:tab/>
        <w:t xml:space="preserve">University of Sydney Law </w:t>
      </w:r>
      <w:proofErr w:type="gramStart"/>
      <w:r>
        <w:rPr>
          <w:iCs/>
          <w:sz w:val="24"/>
          <w:szCs w:val="24"/>
        </w:rPr>
        <w:t>School,</w:t>
      </w:r>
      <w:proofErr w:type="gramEnd"/>
      <w:r>
        <w:rPr>
          <w:iCs/>
          <w:sz w:val="24"/>
          <w:szCs w:val="24"/>
        </w:rPr>
        <w:t xml:space="preserve"> May 25, 2009</w:t>
      </w:r>
    </w:p>
    <w:p w:rsidR="008613C6" w:rsidRDefault="008613C6" w:rsidP="008613C6">
      <w:pPr>
        <w:tabs>
          <w:tab w:val="left" w:pos="0"/>
        </w:tabs>
        <w:suppressAutoHyphens/>
        <w:spacing w:line="240" w:lineRule="atLeast"/>
        <w:rPr>
          <w:iCs/>
          <w:sz w:val="24"/>
          <w:szCs w:val="24"/>
        </w:rPr>
      </w:pPr>
      <w:r>
        <w:rPr>
          <w:iCs/>
          <w:sz w:val="24"/>
          <w:szCs w:val="24"/>
        </w:rPr>
        <w:tab/>
      </w:r>
      <w:r>
        <w:rPr>
          <w:iCs/>
          <w:sz w:val="24"/>
          <w:szCs w:val="24"/>
        </w:rPr>
        <w:tab/>
      </w:r>
      <w:r>
        <w:rPr>
          <w:iCs/>
          <w:sz w:val="24"/>
          <w:szCs w:val="24"/>
        </w:rPr>
        <w:tab/>
        <w:t>University of Western Sydney Law School, June 3, 2009</w:t>
      </w:r>
    </w:p>
    <w:p w:rsidR="008613C6" w:rsidRDefault="008613C6" w:rsidP="008613C6">
      <w:pPr>
        <w:tabs>
          <w:tab w:val="left" w:pos="0"/>
        </w:tabs>
        <w:suppressAutoHyphens/>
        <w:spacing w:line="240" w:lineRule="atLeast"/>
        <w:rPr>
          <w:iCs/>
          <w:sz w:val="24"/>
          <w:szCs w:val="24"/>
        </w:rPr>
      </w:pPr>
    </w:p>
    <w:p w:rsidR="008613C6" w:rsidRDefault="008613C6" w:rsidP="008613C6">
      <w:pPr>
        <w:tabs>
          <w:tab w:val="left" w:pos="0"/>
        </w:tabs>
        <w:suppressAutoHyphens/>
        <w:spacing w:line="240" w:lineRule="atLeast"/>
        <w:rPr>
          <w:iCs/>
          <w:sz w:val="24"/>
          <w:szCs w:val="24"/>
        </w:rPr>
      </w:pPr>
      <w:r>
        <w:rPr>
          <w:iCs/>
          <w:sz w:val="24"/>
          <w:szCs w:val="24"/>
        </w:rPr>
        <w:t xml:space="preserve">“Fiduciary Constraints:   Correlating Obligation with Liability” The Duties of a Modern Corporate Executive, Department of Business Law &amp; Taxation, </w:t>
      </w:r>
      <w:proofErr w:type="spellStart"/>
      <w:r>
        <w:rPr>
          <w:iCs/>
          <w:sz w:val="24"/>
          <w:szCs w:val="24"/>
        </w:rPr>
        <w:t>Monash</w:t>
      </w:r>
      <w:proofErr w:type="spellEnd"/>
      <w:r>
        <w:rPr>
          <w:iCs/>
          <w:sz w:val="24"/>
          <w:szCs w:val="24"/>
        </w:rPr>
        <w:t xml:space="preserve"> University, April 1, 2009 (written with Cindy A. Schipani).</w:t>
      </w:r>
    </w:p>
    <w:p w:rsidR="00D34034" w:rsidRDefault="00D34034" w:rsidP="008613C6">
      <w:pPr>
        <w:tabs>
          <w:tab w:val="left" w:pos="0"/>
        </w:tabs>
        <w:suppressAutoHyphens/>
        <w:spacing w:line="240" w:lineRule="atLeast"/>
        <w:rPr>
          <w:iCs/>
          <w:sz w:val="24"/>
          <w:szCs w:val="24"/>
        </w:rPr>
      </w:pPr>
    </w:p>
    <w:p w:rsidR="00D34034" w:rsidRDefault="00D34034" w:rsidP="008613C6">
      <w:pPr>
        <w:tabs>
          <w:tab w:val="left" w:pos="0"/>
        </w:tabs>
        <w:suppressAutoHyphens/>
        <w:spacing w:line="240" w:lineRule="atLeast"/>
        <w:rPr>
          <w:iCs/>
          <w:sz w:val="24"/>
          <w:szCs w:val="24"/>
        </w:rPr>
      </w:pPr>
      <w:proofErr w:type="gramStart"/>
      <w:r>
        <w:rPr>
          <w:iCs/>
          <w:sz w:val="24"/>
          <w:szCs w:val="24"/>
        </w:rPr>
        <w:t>Led Winter Editorial Meeting of the Senior Editors, Employee Benefits Law Treatise, Feb. 20, 2009.</w:t>
      </w:r>
      <w:proofErr w:type="gramEnd"/>
    </w:p>
    <w:p w:rsidR="00D34034" w:rsidRDefault="00D34034" w:rsidP="008613C6">
      <w:pPr>
        <w:tabs>
          <w:tab w:val="left" w:pos="0"/>
        </w:tabs>
        <w:suppressAutoHyphens/>
        <w:spacing w:line="240" w:lineRule="atLeast"/>
        <w:rPr>
          <w:iCs/>
          <w:sz w:val="24"/>
          <w:szCs w:val="24"/>
        </w:rPr>
      </w:pPr>
    </w:p>
    <w:p w:rsidR="00D34034" w:rsidRDefault="00D34034" w:rsidP="00D34034">
      <w:pPr>
        <w:tabs>
          <w:tab w:val="left" w:pos="0"/>
        </w:tabs>
        <w:suppressAutoHyphens/>
        <w:spacing w:line="240" w:lineRule="atLeast"/>
        <w:rPr>
          <w:iCs/>
          <w:sz w:val="24"/>
          <w:szCs w:val="24"/>
        </w:rPr>
      </w:pPr>
      <w:r>
        <w:rPr>
          <w:iCs/>
          <w:sz w:val="24"/>
          <w:szCs w:val="24"/>
        </w:rPr>
        <w:t xml:space="preserve">Led Summer Editorial </w:t>
      </w:r>
      <w:r w:rsidR="00772C38">
        <w:rPr>
          <w:iCs/>
          <w:sz w:val="24"/>
          <w:szCs w:val="24"/>
        </w:rPr>
        <w:t xml:space="preserve">and Editing </w:t>
      </w:r>
      <w:r>
        <w:rPr>
          <w:iCs/>
          <w:sz w:val="24"/>
          <w:szCs w:val="24"/>
        </w:rPr>
        <w:t>Meeting of the Senior Editors, Employee Benefits Law Treatise, Aug. 8-11, 2008.</w:t>
      </w:r>
    </w:p>
    <w:p w:rsidR="00D34034" w:rsidRDefault="00D34034" w:rsidP="00D34034">
      <w:pPr>
        <w:tabs>
          <w:tab w:val="left" w:pos="0"/>
        </w:tabs>
        <w:suppressAutoHyphens/>
        <w:spacing w:line="240" w:lineRule="atLeast"/>
        <w:rPr>
          <w:iCs/>
          <w:sz w:val="24"/>
          <w:szCs w:val="24"/>
        </w:rPr>
      </w:pPr>
    </w:p>
    <w:p w:rsidR="00D34034" w:rsidRDefault="00D34034" w:rsidP="00D34034">
      <w:pPr>
        <w:tabs>
          <w:tab w:val="left" w:pos="0"/>
        </w:tabs>
        <w:suppressAutoHyphens/>
        <w:spacing w:line="240" w:lineRule="atLeast"/>
        <w:rPr>
          <w:iCs/>
          <w:sz w:val="24"/>
          <w:szCs w:val="24"/>
        </w:rPr>
      </w:pPr>
      <w:proofErr w:type="gramStart"/>
      <w:r>
        <w:rPr>
          <w:iCs/>
          <w:sz w:val="24"/>
          <w:szCs w:val="24"/>
        </w:rPr>
        <w:t>Led Winter Editorial Meeting of the Senior Editors, Employee Benefits Law Treatise, Feb. 28, 2008.</w:t>
      </w:r>
      <w:proofErr w:type="gramEnd"/>
    </w:p>
    <w:p w:rsidR="008613C6" w:rsidRDefault="008613C6">
      <w:pPr>
        <w:tabs>
          <w:tab w:val="left" w:pos="0"/>
        </w:tabs>
        <w:suppressAutoHyphens/>
        <w:spacing w:line="240" w:lineRule="atLeast"/>
        <w:rPr>
          <w:iCs/>
          <w:sz w:val="24"/>
          <w:szCs w:val="24"/>
        </w:rPr>
      </w:pPr>
    </w:p>
    <w:p w:rsidR="00C0635A" w:rsidRDefault="00C0635A">
      <w:pPr>
        <w:tabs>
          <w:tab w:val="left" w:pos="0"/>
        </w:tabs>
        <w:suppressAutoHyphens/>
        <w:spacing w:line="240" w:lineRule="atLeast"/>
        <w:rPr>
          <w:iCs/>
          <w:sz w:val="24"/>
          <w:szCs w:val="24"/>
        </w:rPr>
      </w:pPr>
      <w:r>
        <w:rPr>
          <w:iCs/>
          <w:sz w:val="24"/>
          <w:szCs w:val="24"/>
        </w:rPr>
        <w:t>“Fiduciary Constraints:   Correlating Obligation with Liability” The Duties of a Modern Corporate Executive, Wake Forest Law School, March 30, 2007 (with Cindy A. Schipani).</w:t>
      </w:r>
    </w:p>
    <w:p w:rsidR="00C0635A" w:rsidRDefault="00C0635A">
      <w:pPr>
        <w:tabs>
          <w:tab w:val="left" w:pos="0"/>
        </w:tabs>
        <w:suppressAutoHyphens/>
        <w:spacing w:line="240" w:lineRule="atLeast"/>
        <w:rPr>
          <w:iCs/>
          <w:sz w:val="24"/>
          <w:szCs w:val="24"/>
        </w:rPr>
      </w:pPr>
    </w:p>
    <w:p w:rsidR="0028255B" w:rsidRDefault="0028255B">
      <w:pPr>
        <w:tabs>
          <w:tab w:val="left" w:pos="0"/>
        </w:tabs>
        <w:suppressAutoHyphens/>
        <w:spacing w:line="240" w:lineRule="atLeast"/>
        <w:rPr>
          <w:color w:val="000000"/>
          <w:sz w:val="24"/>
          <w:szCs w:val="24"/>
        </w:rPr>
      </w:pPr>
      <w:r w:rsidRPr="0028255B">
        <w:rPr>
          <w:iCs/>
          <w:sz w:val="24"/>
          <w:szCs w:val="24"/>
        </w:rPr>
        <w:t>“The Use of Efficient Market Hypothesis:  Beyond SOX</w:t>
      </w:r>
      <w:r>
        <w:rPr>
          <w:iCs/>
          <w:sz w:val="24"/>
          <w:szCs w:val="24"/>
        </w:rPr>
        <w:t>,</w:t>
      </w:r>
      <w:r w:rsidR="00C0635A">
        <w:rPr>
          <w:iCs/>
          <w:sz w:val="24"/>
          <w:szCs w:val="24"/>
        </w:rPr>
        <w:t>”</w:t>
      </w:r>
      <w:r>
        <w:rPr>
          <w:iCs/>
          <w:sz w:val="24"/>
          <w:szCs w:val="24"/>
        </w:rPr>
        <w:t xml:space="preserve"> </w:t>
      </w:r>
      <w:r w:rsidRPr="0028255B">
        <w:rPr>
          <w:bCs/>
          <w:iCs/>
          <w:sz w:val="24"/>
          <w:szCs w:val="24"/>
        </w:rPr>
        <w:t>The Louis &amp; Myrtle Moskowitz Conference on The Impact of Sarbanes-Oxley on Doing Business</w:t>
      </w:r>
      <w:r>
        <w:rPr>
          <w:iCs/>
          <w:sz w:val="24"/>
          <w:szCs w:val="24"/>
        </w:rPr>
        <w:t xml:space="preserve">, </w:t>
      </w:r>
      <w:r w:rsidRPr="0028255B">
        <w:rPr>
          <w:iCs/>
          <w:sz w:val="24"/>
          <w:szCs w:val="24"/>
        </w:rPr>
        <w:t>The University of Michigan Law School</w:t>
      </w:r>
      <w:r>
        <w:rPr>
          <w:iCs/>
          <w:sz w:val="24"/>
          <w:szCs w:val="24"/>
        </w:rPr>
        <w:t xml:space="preserve">, November </w:t>
      </w:r>
      <w:r w:rsidRPr="0028255B">
        <w:rPr>
          <w:iCs/>
          <w:sz w:val="24"/>
          <w:szCs w:val="24"/>
        </w:rPr>
        <w:t>10, 2006</w:t>
      </w:r>
      <w:r w:rsidR="00C0635A">
        <w:rPr>
          <w:iCs/>
          <w:sz w:val="24"/>
          <w:szCs w:val="24"/>
        </w:rPr>
        <w:t xml:space="preserve"> (with Cindy A. Schipani).</w:t>
      </w:r>
    </w:p>
    <w:p w:rsidR="0028255B" w:rsidRDefault="0028255B">
      <w:pPr>
        <w:tabs>
          <w:tab w:val="left" w:pos="0"/>
        </w:tabs>
        <w:suppressAutoHyphens/>
        <w:spacing w:line="240" w:lineRule="atLeast"/>
        <w:rPr>
          <w:color w:val="000000"/>
          <w:sz w:val="24"/>
          <w:szCs w:val="24"/>
        </w:rPr>
      </w:pPr>
    </w:p>
    <w:p w:rsidR="009868E9" w:rsidRDefault="009868E9">
      <w:pPr>
        <w:tabs>
          <w:tab w:val="left" w:pos="0"/>
        </w:tabs>
        <w:suppressAutoHyphens/>
        <w:spacing w:line="240" w:lineRule="atLeast"/>
        <w:rPr>
          <w:color w:val="000000"/>
          <w:sz w:val="24"/>
          <w:szCs w:val="24"/>
        </w:rPr>
      </w:pPr>
      <w:r>
        <w:rPr>
          <w:color w:val="000000"/>
          <w:sz w:val="24"/>
          <w:szCs w:val="24"/>
        </w:rPr>
        <w:t xml:space="preserve">“What is </w:t>
      </w:r>
      <w:proofErr w:type="gramStart"/>
      <w:r>
        <w:rPr>
          <w:color w:val="000000"/>
          <w:sz w:val="24"/>
          <w:szCs w:val="24"/>
        </w:rPr>
        <w:t>Next</w:t>
      </w:r>
      <w:proofErr w:type="gramEnd"/>
      <w:r>
        <w:rPr>
          <w:color w:val="000000"/>
          <w:sz w:val="24"/>
          <w:szCs w:val="24"/>
        </w:rPr>
        <w:t xml:space="preserve"> in Equity Compensation?” Webinar, June 27, 2006.</w:t>
      </w:r>
    </w:p>
    <w:p w:rsidR="009868E9" w:rsidRDefault="009868E9">
      <w:pPr>
        <w:tabs>
          <w:tab w:val="left" w:pos="0"/>
        </w:tabs>
        <w:suppressAutoHyphens/>
        <w:spacing w:line="240" w:lineRule="atLeast"/>
        <w:rPr>
          <w:color w:val="000000"/>
          <w:sz w:val="24"/>
          <w:szCs w:val="24"/>
        </w:rPr>
      </w:pPr>
    </w:p>
    <w:p w:rsidR="0000591A" w:rsidRPr="0000591A" w:rsidRDefault="0000591A">
      <w:pPr>
        <w:tabs>
          <w:tab w:val="left" w:pos="0"/>
        </w:tabs>
        <w:suppressAutoHyphens/>
        <w:spacing w:line="240" w:lineRule="atLeast"/>
        <w:rPr>
          <w:sz w:val="24"/>
          <w:szCs w:val="24"/>
        </w:rPr>
      </w:pPr>
      <w:r w:rsidRPr="0000591A">
        <w:rPr>
          <w:color w:val="000000"/>
          <w:sz w:val="24"/>
          <w:szCs w:val="24"/>
        </w:rPr>
        <w:t>Testified before the Department of Labor’s Advisory Council on Employee Benefits regarding the selection of annuity providers in defined benefit plans and conflicts of interest of</w:t>
      </w:r>
      <w:r>
        <w:rPr>
          <w:color w:val="000000"/>
          <w:sz w:val="24"/>
          <w:szCs w:val="24"/>
        </w:rPr>
        <w:t xml:space="preserve"> </w:t>
      </w:r>
      <w:r w:rsidRPr="0000591A">
        <w:rPr>
          <w:color w:val="000000"/>
          <w:sz w:val="24"/>
          <w:szCs w:val="24"/>
        </w:rPr>
        <w:t>fiduciaries making benefit eligibility determinations.  September 22, 2005.</w:t>
      </w:r>
      <w:r w:rsidRPr="0000591A">
        <w:rPr>
          <w:sz w:val="24"/>
          <w:szCs w:val="24"/>
        </w:rPr>
        <w:t xml:space="preserve"> </w:t>
      </w:r>
    </w:p>
    <w:p w:rsidR="0000591A" w:rsidRDefault="0000591A">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r>
        <w:rPr>
          <w:sz w:val="24"/>
          <w:szCs w:val="24"/>
        </w:rPr>
        <w:t>“The Current State of ERISA Remedies” Presented to the national meeting of the American Bar Association, Aug. 9, 2004.</w:t>
      </w:r>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color w:val="000000"/>
          <w:sz w:val="24"/>
          <w:szCs w:val="24"/>
        </w:rPr>
      </w:pPr>
      <w:r>
        <w:rPr>
          <w:sz w:val="24"/>
          <w:szCs w:val="24"/>
        </w:rPr>
        <w:t>“Counting the Cash:  Disclosure and Cash Balance Plans?” Symposium on Employee Benefits Law, John Marshall Law School, April 2, 2004.</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“Longevity and Retirement Age in Defined Benefit Pension Plans.”</w:t>
      </w:r>
      <w:proofErr w:type="gramEnd"/>
      <w:r>
        <w:rPr>
          <w:color w:val="000000"/>
          <w:sz w:val="24"/>
          <w:szCs w:val="24"/>
        </w:rPr>
        <w:t xml:space="preserve">  Presented with J. Turner at the Roundtable Workshop sponsored by the Alfred P. Sloan Foundation on Work Options for Mature Americans, University of Notre Dame, </w:t>
      </w:r>
      <w:proofErr w:type="gramStart"/>
      <w:r>
        <w:rPr>
          <w:color w:val="000000"/>
          <w:sz w:val="24"/>
          <w:szCs w:val="24"/>
        </w:rPr>
        <w:t>Dec</w:t>
      </w:r>
      <w:proofErr w:type="gramEnd"/>
      <w:r>
        <w:rPr>
          <w:color w:val="000000"/>
          <w:sz w:val="24"/>
          <w:szCs w:val="24"/>
        </w:rPr>
        <w:t xml:space="preserve">. 8, 2003.   </w:t>
      </w:r>
      <w:proofErr w:type="gramStart"/>
      <w:r>
        <w:rPr>
          <w:color w:val="000000"/>
          <w:sz w:val="24"/>
          <w:szCs w:val="24"/>
        </w:rPr>
        <w:t xml:space="preserve">Also </w:t>
      </w:r>
      <w:r>
        <w:rPr>
          <w:color w:val="000000"/>
          <w:sz w:val="24"/>
          <w:szCs w:val="24"/>
        </w:rPr>
        <w:lastRenderedPageBreak/>
        <w:t>presented by J. Turner at European Network for Research on Supplementary Pensions at the London School of Economics, Sept. 2003 and the Bureau of Labor Statistics, Oct. 2003.</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“Fiduciary Follies in Employee Benefit Plans.”</w:t>
      </w:r>
      <w:proofErr w:type="gramEnd"/>
      <w:r>
        <w:rPr>
          <w:color w:val="000000"/>
          <w:sz w:val="24"/>
          <w:szCs w:val="24"/>
        </w:rPr>
        <w:t xml:space="preserve">  Presented at the John Marshall Law School, LLM Program, </w:t>
      </w:r>
      <w:proofErr w:type="gramStart"/>
      <w:r>
        <w:rPr>
          <w:color w:val="000000"/>
          <w:sz w:val="24"/>
          <w:szCs w:val="24"/>
        </w:rPr>
        <w:t>Oct</w:t>
      </w:r>
      <w:proofErr w:type="gramEnd"/>
      <w:r>
        <w:rPr>
          <w:color w:val="000000"/>
          <w:sz w:val="24"/>
          <w:szCs w:val="24"/>
        </w:rPr>
        <w:t>. 29, 2003.</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sz w:val="24"/>
          <w:szCs w:val="24"/>
        </w:rPr>
      </w:pPr>
      <w:r>
        <w:rPr>
          <w:sz w:val="24"/>
          <w:szCs w:val="24"/>
        </w:rPr>
        <w:t xml:space="preserve">“A Year of Change:  Employer Stock, Health Care Decision Making, and Defined Benefit Plan Funding.”  </w:t>
      </w:r>
      <w:proofErr w:type="gramStart"/>
      <w:r>
        <w:rPr>
          <w:sz w:val="24"/>
          <w:szCs w:val="24"/>
        </w:rPr>
        <w:t>Presented at the annual meeting of the American Corporate Counsel Association, Oct. 10, 2003.</w:t>
      </w:r>
      <w:proofErr w:type="gramEnd"/>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proofErr w:type="gramStart"/>
      <w:r>
        <w:rPr>
          <w:sz w:val="24"/>
          <w:szCs w:val="24"/>
        </w:rPr>
        <w:t>Curing the Post-Enron Pension Migraine.”</w:t>
      </w:r>
      <w:proofErr w:type="gramEnd"/>
      <w:r>
        <w:rPr>
          <w:sz w:val="24"/>
          <w:szCs w:val="24"/>
        </w:rPr>
        <w:t xml:space="preserve"> </w:t>
      </w:r>
      <w:proofErr w:type="gramStart"/>
      <w:r>
        <w:rPr>
          <w:sz w:val="24"/>
          <w:szCs w:val="24"/>
        </w:rPr>
        <w:t>Presented to the quarterly meeting of the Michigan Employee Benefits Council, Sept. 18, 2003.</w:t>
      </w:r>
      <w:proofErr w:type="gramEnd"/>
    </w:p>
    <w:p w:rsidR="00A006EC" w:rsidRDefault="00A006EC">
      <w:pPr>
        <w:tabs>
          <w:tab w:val="left" w:pos="0"/>
        </w:tabs>
        <w:suppressAutoHyphens/>
        <w:spacing w:line="240" w:lineRule="atLeast"/>
        <w:rPr>
          <w:sz w:val="24"/>
          <w:szCs w:val="24"/>
        </w:rPr>
      </w:pPr>
    </w:p>
    <w:p w:rsidR="00A006EC" w:rsidRDefault="00A006EC">
      <w:pPr>
        <w:tabs>
          <w:tab w:val="left" w:pos="0"/>
        </w:tabs>
        <w:suppressAutoHyphens/>
        <w:spacing w:line="240" w:lineRule="atLeast"/>
        <w:rPr>
          <w:sz w:val="24"/>
          <w:szCs w:val="24"/>
        </w:rPr>
      </w:pPr>
      <w:r>
        <w:rPr>
          <w:sz w:val="24"/>
          <w:szCs w:val="24"/>
        </w:rPr>
        <w:t xml:space="preserve">“Protecting Your Company &amp; Yourself in </w:t>
      </w:r>
      <w:proofErr w:type="gramStart"/>
      <w:r>
        <w:rPr>
          <w:sz w:val="24"/>
          <w:szCs w:val="24"/>
        </w:rPr>
        <w:t>Today’s</w:t>
      </w:r>
      <w:proofErr w:type="gramEnd"/>
      <w:r>
        <w:rPr>
          <w:sz w:val="24"/>
          <w:szCs w:val="24"/>
        </w:rPr>
        <w:t xml:space="preserve"> Employment Law Climate.”  </w:t>
      </w:r>
      <w:proofErr w:type="gramStart"/>
      <w:r>
        <w:rPr>
          <w:sz w:val="24"/>
          <w:szCs w:val="24"/>
        </w:rPr>
        <w:t>Presented at LeadersConnect, Sept. 2, 2003.</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“Reform of Qualified Retirement Plans.”</w:t>
      </w:r>
      <w:proofErr w:type="gramEnd"/>
      <w:r>
        <w:rPr>
          <w:color w:val="000000"/>
          <w:sz w:val="24"/>
          <w:szCs w:val="24"/>
        </w:rPr>
        <w:t xml:space="preserve">  </w:t>
      </w:r>
      <w:proofErr w:type="gramStart"/>
      <w:r>
        <w:rPr>
          <w:color w:val="000000"/>
          <w:sz w:val="24"/>
          <w:szCs w:val="24"/>
        </w:rPr>
        <w:t>Presented at the Public Policy for Retirement Security in the 21</w:t>
      </w:r>
      <w:r>
        <w:rPr>
          <w:color w:val="000000"/>
          <w:sz w:val="24"/>
          <w:szCs w:val="24"/>
          <w:vertAlign w:val="superscript"/>
        </w:rPr>
        <w:t>st</w:t>
      </w:r>
      <w:r>
        <w:rPr>
          <w:color w:val="000000"/>
          <w:sz w:val="24"/>
          <w:szCs w:val="24"/>
        </w:rPr>
        <w:t xml:space="preserve"> Century Symposium sponsored by the Ohio State Law Journal, Michael E. Moritz College of Law and the Center for Law, Policy, and Social Science at The Ohio State University, April 11, 2003.</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“Post-</w:t>
      </w:r>
      <w:r>
        <w:rPr>
          <w:i/>
          <w:iCs/>
          <w:color w:val="000000"/>
          <w:sz w:val="24"/>
          <w:szCs w:val="24"/>
        </w:rPr>
        <w:t xml:space="preserve">Great-West </w:t>
      </w:r>
      <w:r>
        <w:rPr>
          <w:color w:val="000000"/>
          <w:sz w:val="24"/>
          <w:szCs w:val="24"/>
        </w:rPr>
        <w:t>Developments in ERISA Remedial Law.”</w:t>
      </w:r>
      <w:proofErr w:type="gramEnd"/>
      <w:r>
        <w:rPr>
          <w:color w:val="000000"/>
          <w:sz w:val="24"/>
          <w:szCs w:val="24"/>
        </w:rPr>
        <w:t xml:space="preserve"> </w:t>
      </w:r>
      <w:proofErr w:type="gramStart"/>
      <w:r>
        <w:rPr>
          <w:color w:val="000000"/>
          <w:sz w:val="24"/>
          <w:szCs w:val="24"/>
        </w:rPr>
        <w:t>Presented at the Midwinter Meeting of the ABA</w:t>
      </w:r>
      <w:r w:rsidR="00FD4433">
        <w:rPr>
          <w:color w:val="000000"/>
          <w:sz w:val="24"/>
          <w:szCs w:val="24"/>
        </w:rPr>
        <w:t>’</w:t>
      </w:r>
      <w:r>
        <w:rPr>
          <w:color w:val="000000"/>
          <w:sz w:val="24"/>
          <w:szCs w:val="24"/>
        </w:rPr>
        <w:t>s Employee Benefits Committee, February 13, 2003.</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“Groundings of Voice in Employee Rights.”</w:t>
      </w:r>
      <w:proofErr w:type="gramEnd"/>
      <w:r>
        <w:rPr>
          <w:color w:val="000000"/>
          <w:sz w:val="24"/>
          <w:szCs w:val="24"/>
        </w:rPr>
        <w:t xml:space="preserve">  </w:t>
      </w:r>
      <w:proofErr w:type="gramStart"/>
      <w:r>
        <w:rPr>
          <w:color w:val="000000"/>
          <w:sz w:val="24"/>
          <w:szCs w:val="24"/>
        </w:rPr>
        <w:t>Presented at the Corporate Governance and Sustainable Peace Conference sponsored by The William Davidson Institute, Aspen ISIB and Dr. Erika O. Parker, November 23, 2003.</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 xml:space="preserve">“ERISA Remedies in the Wake of </w:t>
      </w:r>
      <w:r>
        <w:rPr>
          <w:i/>
          <w:iCs/>
          <w:color w:val="000000"/>
          <w:sz w:val="24"/>
          <w:szCs w:val="24"/>
        </w:rPr>
        <w:t>Great-West v. Knudson.</w:t>
      </w:r>
      <w:r>
        <w:rPr>
          <w:color w:val="000000"/>
          <w:sz w:val="24"/>
          <w:szCs w:val="24"/>
        </w:rPr>
        <w:t>”</w:t>
      </w:r>
      <w:proofErr w:type="gramEnd"/>
      <w:r>
        <w:rPr>
          <w:color w:val="000000"/>
          <w:sz w:val="24"/>
          <w:szCs w:val="24"/>
        </w:rPr>
        <w:t xml:space="preserve">  Presented at the National Legal Symposium, Loyola School of Law, </w:t>
      </w:r>
      <w:proofErr w:type="gramStart"/>
      <w:r>
        <w:rPr>
          <w:color w:val="000000"/>
          <w:sz w:val="24"/>
          <w:szCs w:val="24"/>
        </w:rPr>
        <w:t>Institute</w:t>
      </w:r>
      <w:proofErr w:type="gramEnd"/>
      <w:r>
        <w:rPr>
          <w:color w:val="000000"/>
          <w:sz w:val="24"/>
          <w:szCs w:val="24"/>
        </w:rPr>
        <w:t xml:space="preserve"> for Health Law, April 20, 2002. </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"Contingent Workers."</w:t>
      </w:r>
      <w:proofErr w:type="gramEnd"/>
      <w:r>
        <w:rPr>
          <w:color w:val="000000"/>
          <w:sz w:val="24"/>
          <w:szCs w:val="24"/>
        </w:rPr>
        <w:t xml:space="preserve">  </w:t>
      </w:r>
      <w:proofErr w:type="gramStart"/>
      <w:r>
        <w:rPr>
          <w:color w:val="000000"/>
          <w:sz w:val="24"/>
          <w:szCs w:val="24"/>
        </w:rPr>
        <w:t>Presented at the</w:t>
      </w:r>
      <w:r>
        <w:rPr>
          <w:i/>
          <w:iCs/>
          <w:color w:val="000000"/>
          <w:sz w:val="24"/>
          <w:szCs w:val="24"/>
        </w:rPr>
        <w:t xml:space="preserve"> </w:t>
      </w:r>
      <w:r>
        <w:rPr>
          <w:color w:val="000000"/>
          <w:sz w:val="24"/>
          <w:szCs w:val="24"/>
        </w:rPr>
        <w:t>Eleventh Annual National Institute on ERISA Litigation, November 9, 2001 (with Peter O. Shinevar).</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"Contingent Workforce."</w:t>
      </w:r>
      <w:proofErr w:type="gramEnd"/>
      <w:r>
        <w:rPr>
          <w:color w:val="000000"/>
          <w:sz w:val="24"/>
          <w:szCs w:val="24"/>
        </w:rPr>
        <w:t xml:space="preserve">  </w:t>
      </w:r>
      <w:proofErr w:type="gramStart"/>
      <w:r>
        <w:rPr>
          <w:color w:val="000000"/>
          <w:sz w:val="24"/>
          <w:szCs w:val="24"/>
        </w:rPr>
        <w:t>Presented at the Fifteenth Annual National Institute on ERISA Basics, May 2-4, 2001.</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"ERISA Remedies and Removal."</w:t>
      </w:r>
      <w:proofErr w:type="gramEnd"/>
      <w:r>
        <w:rPr>
          <w:color w:val="000000"/>
          <w:sz w:val="24"/>
          <w:szCs w:val="24"/>
        </w:rPr>
        <w:t xml:space="preserve">  </w:t>
      </w:r>
      <w:proofErr w:type="gramStart"/>
      <w:r>
        <w:rPr>
          <w:color w:val="000000"/>
          <w:sz w:val="24"/>
          <w:szCs w:val="24"/>
        </w:rPr>
        <w:t>Presented at the Fifteenth Annual National Institute on ERISA Basics, May 2-4, 2001 (with David M. Cook).</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 xml:space="preserve">"Future of Pensions:  Fiduciary Issues."  </w:t>
      </w:r>
      <w:proofErr w:type="gramStart"/>
      <w:r>
        <w:rPr>
          <w:color w:val="000000"/>
          <w:sz w:val="24"/>
          <w:szCs w:val="24"/>
        </w:rPr>
        <w:t>Presented at the 2001 meeting of the Association of American Law Schools, January 5, 2001.</w:t>
      </w:r>
      <w:proofErr w:type="gramEnd"/>
      <w:r>
        <w:rPr>
          <w:color w:val="000000"/>
          <w:sz w:val="24"/>
          <w:szCs w:val="24"/>
        </w:rPr>
        <w:t xml:space="preserve"> </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 xml:space="preserve">“From YUPPIES to GUPPIES:  Unfunded Mandates and Benefit Plan Regulation.” </w:t>
      </w:r>
      <w:proofErr w:type="gramStart"/>
      <w:r>
        <w:rPr>
          <w:color w:val="000000"/>
          <w:sz w:val="24"/>
          <w:szCs w:val="24"/>
        </w:rPr>
        <w:t xml:space="preserve">Presented at Hurst Seminar, Sponsored by the University of Florida Business School, </w:t>
      </w:r>
      <w:r>
        <w:rPr>
          <w:color w:val="000000"/>
          <w:sz w:val="24"/>
          <w:szCs w:val="24"/>
        </w:rPr>
        <w:lastRenderedPageBreak/>
        <w:t>February 19, 1999.</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“The Politics of Pensions.”</w:t>
      </w:r>
      <w:proofErr w:type="gramEnd"/>
      <w:r>
        <w:rPr>
          <w:color w:val="000000"/>
          <w:sz w:val="24"/>
          <w:szCs w:val="24"/>
        </w:rPr>
        <w:t xml:space="preserve">  </w:t>
      </w:r>
      <w:proofErr w:type="gramStart"/>
      <w:r>
        <w:rPr>
          <w:color w:val="000000"/>
          <w:sz w:val="24"/>
          <w:szCs w:val="24"/>
        </w:rPr>
        <w:t>Presented at the Annual Education Conference of the Southern Employee Benefits Conference, November 6, 1998.</w:t>
      </w:r>
      <w:proofErr w:type="gramEnd"/>
      <w:r>
        <w:rPr>
          <w:color w:val="000000"/>
          <w:sz w:val="24"/>
          <w:szCs w:val="24"/>
        </w:rPr>
        <w:t xml:space="preserve"> </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 xml:space="preserve">“Is ERISA an Appropriate Vehicle for Incremental Health Care Reform?”  Presented at University of Iowa Law School, December 5, 1997; University of Minnesota Law School, December 8, 1997; Ohio State University College of Law, December 11, 1997; Vanderbilt University Law School, December 18, 1997. </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 xml:space="preserve">“Is ERISA an Appropriate Vehicle for Incremental Health Care Reform?” </w:t>
      </w:r>
      <w:proofErr w:type="gramStart"/>
      <w:r>
        <w:rPr>
          <w:color w:val="000000"/>
          <w:sz w:val="24"/>
          <w:szCs w:val="24"/>
        </w:rPr>
        <w:t>Invited keynote address to the University of Michigan Health Policy FORUM, November 21, 1997.</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Discussant of “More Than You Ever Wanted to Know About DES Market Share Liability . . . and More,” in the Distinguished Proceedings Paper Session of the Academy of Legal Studies in Business, August 15, 1997.</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"Writing for Law Journals."</w:t>
      </w:r>
      <w:proofErr w:type="gramEnd"/>
      <w:r>
        <w:rPr>
          <w:color w:val="000000"/>
          <w:sz w:val="24"/>
          <w:szCs w:val="24"/>
        </w:rPr>
        <w:t xml:space="preserve">  </w:t>
      </w:r>
      <w:proofErr w:type="gramStart"/>
      <w:r>
        <w:rPr>
          <w:color w:val="000000"/>
          <w:sz w:val="24"/>
          <w:szCs w:val="24"/>
        </w:rPr>
        <w:t>Invited presentation as part of the 1997 ALSB Research Symposium at the annual meeting of the Academy of Legal Studies in Business, August 13, 1997.</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"Writing for Law Journals."</w:t>
      </w:r>
      <w:proofErr w:type="gramEnd"/>
      <w:r>
        <w:rPr>
          <w:color w:val="000000"/>
          <w:sz w:val="24"/>
          <w:szCs w:val="24"/>
        </w:rPr>
        <w:t xml:space="preserve">  </w:t>
      </w:r>
      <w:proofErr w:type="gramStart"/>
      <w:r>
        <w:rPr>
          <w:color w:val="000000"/>
          <w:sz w:val="24"/>
          <w:szCs w:val="24"/>
        </w:rPr>
        <w:t>Invited presentation as part of the 1996 ALSB Research Symposium at the annual meeting of the Academy of Legal Studies in Business, August 8, 1996.</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"Federal Protection of Benefit Plan Assets in Cases of Participant Wrongdoing."</w:t>
      </w:r>
      <w:proofErr w:type="gramEnd"/>
      <w:r>
        <w:rPr>
          <w:color w:val="000000"/>
          <w:sz w:val="24"/>
          <w:szCs w:val="24"/>
        </w:rPr>
        <w:t xml:space="preserve">  Invited presentation as the Anne M. Ballantyne Lecture sponsored by the Legal Environment of Business Group at the Graduate School of Business, University of Texas at Austin, March 4, 1996.</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"Research Methodology for Legal Studies in Business."</w:t>
      </w:r>
      <w:proofErr w:type="gramEnd"/>
      <w:r>
        <w:rPr>
          <w:color w:val="000000"/>
          <w:sz w:val="24"/>
          <w:szCs w:val="24"/>
        </w:rPr>
        <w:t xml:space="preserve">  Invited panel member at the Tri-State Academy of Legal Studies in Business</w:t>
      </w:r>
      <w:proofErr w:type="gramStart"/>
      <w:r>
        <w:rPr>
          <w:color w:val="000000"/>
          <w:sz w:val="24"/>
          <w:szCs w:val="24"/>
        </w:rPr>
        <w:t>,  November</w:t>
      </w:r>
      <w:proofErr w:type="gramEnd"/>
      <w:r>
        <w:rPr>
          <w:color w:val="000000"/>
          <w:sz w:val="24"/>
          <w:szCs w:val="24"/>
        </w:rPr>
        <w:t xml:space="preserve"> 18, 1995.</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"Using Technology to Encourage Interaction in the Classroom."</w:t>
      </w:r>
      <w:proofErr w:type="gramEnd"/>
      <w:r>
        <w:rPr>
          <w:color w:val="000000"/>
          <w:sz w:val="24"/>
          <w:szCs w:val="24"/>
        </w:rPr>
        <w:t xml:space="preserve">   </w:t>
      </w:r>
      <w:proofErr w:type="gramStart"/>
      <w:r>
        <w:rPr>
          <w:color w:val="000000"/>
          <w:sz w:val="24"/>
          <w:szCs w:val="24"/>
        </w:rPr>
        <w:t>Invited presentation as part of the Master Teacher Symposium at the annual meeting of the Academy of Legal Studies in Business, August 9, 1995.</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"Federal Regulation of Employee Benefit Programs."</w:t>
      </w:r>
      <w:proofErr w:type="gramEnd"/>
      <w:r>
        <w:rPr>
          <w:color w:val="000000"/>
          <w:sz w:val="24"/>
          <w:szCs w:val="24"/>
        </w:rPr>
        <w:t xml:space="preserve">   </w:t>
      </w:r>
      <w:proofErr w:type="gramStart"/>
      <w:r>
        <w:rPr>
          <w:color w:val="000000"/>
          <w:sz w:val="24"/>
          <w:szCs w:val="24"/>
        </w:rPr>
        <w:t>Invited presentation to M.B.A. and Doctoral students majoring in Human Resources, and Human Resources and Business Law faculty members, Indiana University Business School, April 4, 1995.</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 xml:space="preserve">"Employment Law in the 1990s:  Managing a Diverse Workplace." Invited Participant, Panel Discussion at Employment Law Workshop, University of Michigan Business School, </w:t>
      </w:r>
      <w:proofErr w:type="gramStart"/>
      <w:r>
        <w:rPr>
          <w:color w:val="000000"/>
          <w:sz w:val="24"/>
          <w:szCs w:val="24"/>
        </w:rPr>
        <w:t>March</w:t>
      </w:r>
      <w:proofErr w:type="gramEnd"/>
      <w:r>
        <w:rPr>
          <w:color w:val="000000"/>
          <w:sz w:val="24"/>
          <w:szCs w:val="24"/>
        </w:rPr>
        <w:t xml:space="preserve"> 10, 1995.</w:t>
      </w:r>
    </w:p>
    <w:p w:rsidR="00613A33" w:rsidRDefault="00613A33">
      <w:pPr>
        <w:tabs>
          <w:tab w:val="left" w:pos="0"/>
        </w:tabs>
        <w:suppressAutoHyphens/>
        <w:spacing w:line="240" w:lineRule="atLeast"/>
        <w:rPr>
          <w:color w:val="000000"/>
          <w:sz w:val="24"/>
          <w:szCs w:val="24"/>
        </w:rPr>
      </w:pPr>
    </w:p>
    <w:p w:rsidR="00FD4433" w:rsidRDefault="00FD4433" w:rsidP="00613A33">
      <w:pPr>
        <w:tabs>
          <w:tab w:val="left" w:pos="0"/>
        </w:tabs>
        <w:suppressAutoHyphens/>
        <w:spacing w:line="240" w:lineRule="atLeast"/>
        <w:rPr>
          <w:b/>
          <w:bCs/>
          <w:color w:val="000000"/>
          <w:sz w:val="24"/>
          <w:szCs w:val="24"/>
        </w:rPr>
      </w:pPr>
    </w:p>
    <w:p w:rsidR="00613A33" w:rsidRDefault="00613A33" w:rsidP="00613A33">
      <w:pPr>
        <w:tabs>
          <w:tab w:val="left" w:pos="0"/>
        </w:tabs>
        <w:suppressAutoHyphens/>
        <w:spacing w:line="240" w:lineRule="atLeast"/>
        <w:rPr>
          <w:b/>
          <w:bCs/>
          <w:color w:val="000000"/>
          <w:sz w:val="24"/>
          <w:szCs w:val="24"/>
        </w:rPr>
      </w:pPr>
      <w:r>
        <w:rPr>
          <w:b/>
          <w:bCs/>
          <w:color w:val="000000"/>
          <w:sz w:val="24"/>
          <w:szCs w:val="24"/>
        </w:rPr>
        <w:lastRenderedPageBreak/>
        <w:t>CONFERENCE PRESENTATIONS</w:t>
      </w:r>
    </w:p>
    <w:p w:rsidR="00613A33" w:rsidRDefault="00613A33" w:rsidP="00613A33">
      <w:pPr>
        <w:tabs>
          <w:tab w:val="left" w:pos="0"/>
        </w:tabs>
        <w:suppressAutoHyphens/>
        <w:spacing w:line="240" w:lineRule="atLeast"/>
        <w:rPr>
          <w:color w:val="000000"/>
          <w:sz w:val="24"/>
          <w:szCs w:val="24"/>
        </w:rPr>
      </w:pPr>
      <w:r>
        <w:rPr>
          <w:b/>
          <w:bCs/>
          <w:color w:val="000000"/>
          <w:sz w:val="24"/>
          <w:szCs w:val="24"/>
        </w:rPr>
        <w:tab/>
        <w:t>(</w:t>
      </w:r>
      <w:proofErr w:type="gramStart"/>
      <w:r>
        <w:rPr>
          <w:b/>
          <w:bCs/>
          <w:color w:val="000000"/>
          <w:sz w:val="24"/>
          <w:szCs w:val="24"/>
        </w:rPr>
        <w:t>last</w:t>
      </w:r>
      <w:proofErr w:type="gramEnd"/>
      <w:r>
        <w:rPr>
          <w:b/>
          <w:bCs/>
          <w:color w:val="000000"/>
          <w:sz w:val="24"/>
          <w:szCs w:val="24"/>
        </w:rPr>
        <w:t xml:space="preserve"> 3 years)</w:t>
      </w:r>
    </w:p>
    <w:p w:rsidR="00613A33" w:rsidRDefault="00613A33" w:rsidP="00613A33">
      <w:pPr>
        <w:tabs>
          <w:tab w:val="left" w:pos="0"/>
        </w:tabs>
        <w:suppressAutoHyphens/>
        <w:spacing w:line="240" w:lineRule="atLeast"/>
        <w:rPr>
          <w:color w:val="000000"/>
          <w:sz w:val="24"/>
          <w:szCs w:val="24"/>
        </w:rPr>
      </w:pPr>
    </w:p>
    <w:p w:rsidR="00BA5136" w:rsidRPr="00BA5136" w:rsidRDefault="00BA5136" w:rsidP="00AA7FC3">
      <w:pPr>
        <w:tabs>
          <w:tab w:val="left" w:pos="0"/>
        </w:tabs>
        <w:suppressAutoHyphens/>
        <w:spacing w:line="240" w:lineRule="atLeast"/>
        <w:rPr>
          <w:iCs/>
          <w:sz w:val="24"/>
          <w:szCs w:val="24"/>
        </w:rPr>
      </w:pPr>
      <w:r>
        <w:rPr>
          <w:bCs/>
          <w:sz w:val="24"/>
          <w:szCs w:val="24"/>
        </w:rPr>
        <w:t>“</w:t>
      </w:r>
      <w:r w:rsidRPr="00BA5136">
        <w:rPr>
          <w:bCs/>
          <w:sz w:val="24"/>
          <w:szCs w:val="24"/>
        </w:rPr>
        <w:t>Building Value in the Australian Defined Contribution System:  A Values Perspective,</w:t>
      </w:r>
      <w:r>
        <w:rPr>
          <w:bCs/>
          <w:sz w:val="24"/>
          <w:szCs w:val="24"/>
        </w:rPr>
        <w:t>” presented at the annual meeting of the Association of American Law Schools, January 7, 2011.</w:t>
      </w:r>
    </w:p>
    <w:p w:rsidR="00BA5136" w:rsidRDefault="00BA5136" w:rsidP="00AA7FC3">
      <w:pPr>
        <w:tabs>
          <w:tab w:val="left" w:pos="0"/>
        </w:tabs>
        <w:suppressAutoHyphens/>
        <w:spacing w:line="240" w:lineRule="atLeast"/>
        <w:rPr>
          <w:iCs/>
          <w:sz w:val="24"/>
          <w:szCs w:val="24"/>
        </w:rPr>
      </w:pPr>
    </w:p>
    <w:p w:rsidR="006F37AB" w:rsidRDefault="006F37AB" w:rsidP="00AA7FC3">
      <w:pPr>
        <w:tabs>
          <w:tab w:val="left" w:pos="0"/>
        </w:tabs>
        <w:suppressAutoHyphens/>
        <w:spacing w:line="240" w:lineRule="atLeast"/>
        <w:rPr>
          <w:iCs/>
          <w:sz w:val="24"/>
          <w:szCs w:val="24"/>
        </w:rPr>
      </w:pPr>
      <w:r>
        <w:rPr>
          <w:iCs/>
          <w:sz w:val="24"/>
          <w:szCs w:val="24"/>
        </w:rPr>
        <w:t>“Invest</w:t>
      </w:r>
      <w:r w:rsidR="003765D9">
        <w:rPr>
          <w:iCs/>
          <w:sz w:val="24"/>
          <w:szCs w:val="24"/>
        </w:rPr>
        <w:t>ment Advice:  A Step Backward,”</w:t>
      </w:r>
      <w:r>
        <w:rPr>
          <w:iCs/>
          <w:sz w:val="24"/>
          <w:szCs w:val="24"/>
        </w:rPr>
        <w:t xml:space="preserve"> presented at the annual meeting of the Tri-State Academy of Legal Studies in Business, October 9, 2009.</w:t>
      </w:r>
    </w:p>
    <w:p w:rsidR="006F37AB" w:rsidRDefault="006F37AB" w:rsidP="00AA7FC3">
      <w:pPr>
        <w:tabs>
          <w:tab w:val="left" w:pos="0"/>
        </w:tabs>
        <w:suppressAutoHyphens/>
        <w:spacing w:line="240" w:lineRule="atLeast"/>
        <w:rPr>
          <w:iCs/>
          <w:sz w:val="24"/>
          <w:szCs w:val="24"/>
        </w:rPr>
      </w:pPr>
    </w:p>
    <w:p w:rsidR="00934293" w:rsidRDefault="00934293" w:rsidP="00AA7FC3">
      <w:pPr>
        <w:tabs>
          <w:tab w:val="left" w:pos="0"/>
        </w:tabs>
        <w:suppressAutoHyphens/>
        <w:spacing w:line="240" w:lineRule="atLeast"/>
        <w:rPr>
          <w:iCs/>
          <w:sz w:val="24"/>
          <w:szCs w:val="24"/>
        </w:rPr>
      </w:pPr>
      <w:r>
        <w:rPr>
          <w:iCs/>
          <w:sz w:val="24"/>
          <w:szCs w:val="24"/>
        </w:rPr>
        <w:t xml:space="preserve">“Judge Sonia </w:t>
      </w:r>
      <w:proofErr w:type="spellStart"/>
      <w:r>
        <w:rPr>
          <w:iCs/>
          <w:sz w:val="24"/>
          <w:szCs w:val="24"/>
        </w:rPr>
        <w:t>Sotomayor’s</w:t>
      </w:r>
      <w:proofErr w:type="spellEnd"/>
      <w:r>
        <w:rPr>
          <w:iCs/>
          <w:sz w:val="24"/>
          <w:szCs w:val="24"/>
        </w:rPr>
        <w:t xml:space="preserve"> Second Circuit Opinions:  Analysis and Forecasting,” developed, moderated and presented on panel at the annual meeting of the Academy of Legal Studies in Business, August 5, 2009.</w:t>
      </w:r>
    </w:p>
    <w:p w:rsidR="00934293" w:rsidRDefault="00934293" w:rsidP="00AA7FC3">
      <w:pPr>
        <w:tabs>
          <w:tab w:val="left" w:pos="0"/>
        </w:tabs>
        <w:suppressAutoHyphens/>
        <w:spacing w:line="240" w:lineRule="atLeast"/>
        <w:rPr>
          <w:iCs/>
          <w:sz w:val="24"/>
          <w:szCs w:val="24"/>
        </w:rPr>
      </w:pPr>
    </w:p>
    <w:p w:rsidR="00934293" w:rsidRDefault="00934293" w:rsidP="00AA7FC3">
      <w:pPr>
        <w:tabs>
          <w:tab w:val="left" w:pos="0"/>
        </w:tabs>
        <w:suppressAutoHyphens/>
        <w:spacing w:line="240" w:lineRule="atLeast"/>
        <w:rPr>
          <w:iCs/>
          <w:sz w:val="24"/>
          <w:szCs w:val="24"/>
        </w:rPr>
      </w:pPr>
      <w:r>
        <w:rPr>
          <w:iCs/>
          <w:sz w:val="24"/>
          <w:szCs w:val="24"/>
        </w:rPr>
        <w:t>“The 2008 Financial Crisis and Pensions – A Comparative Perspective,” presented at the annual meeting of the Academy of Legal Studies in Business, August 5, 2009.</w:t>
      </w:r>
    </w:p>
    <w:p w:rsidR="00934293" w:rsidRDefault="00934293" w:rsidP="00AA7FC3">
      <w:pPr>
        <w:tabs>
          <w:tab w:val="left" w:pos="0"/>
        </w:tabs>
        <w:suppressAutoHyphens/>
        <w:spacing w:line="240" w:lineRule="atLeast"/>
        <w:rPr>
          <w:iCs/>
          <w:sz w:val="24"/>
          <w:szCs w:val="24"/>
        </w:rPr>
      </w:pPr>
    </w:p>
    <w:p w:rsidR="00524BE1" w:rsidRDefault="00524BE1" w:rsidP="00AA7FC3">
      <w:pPr>
        <w:tabs>
          <w:tab w:val="left" w:pos="0"/>
        </w:tabs>
        <w:suppressAutoHyphens/>
        <w:spacing w:line="240" w:lineRule="atLeast"/>
        <w:rPr>
          <w:color w:val="000000"/>
          <w:sz w:val="24"/>
          <w:szCs w:val="24"/>
        </w:rPr>
      </w:pPr>
      <w:r>
        <w:rPr>
          <w:iCs/>
          <w:sz w:val="24"/>
          <w:szCs w:val="24"/>
        </w:rPr>
        <w:t>“</w:t>
      </w:r>
      <w:r w:rsidRPr="008613C6">
        <w:rPr>
          <w:iCs/>
          <w:sz w:val="24"/>
          <w:szCs w:val="24"/>
        </w:rPr>
        <w:t>The Effect of the Financial Crisis on U.S. Pensions – A Perspective on Financial Services Regulatory Reform</w:t>
      </w:r>
      <w:r>
        <w:rPr>
          <w:iCs/>
          <w:sz w:val="24"/>
          <w:szCs w:val="24"/>
        </w:rPr>
        <w:t>,”</w:t>
      </w:r>
      <w:r w:rsidRPr="00F54AAC">
        <w:rPr>
          <w:iCs/>
          <w:color w:val="000000"/>
          <w:sz w:val="24"/>
          <w:szCs w:val="24"/>
        </w:rPr>
        <w:t xml:space="preserve"> presented at the annual meeting of the European Network for Research on Supplementary Pensions, </w:t>
      </w:r>
      <w:r>
        <w:rPr>
          <w:iCs/>
          <w:color w:val="000000"/>
          <w:sz w:val="24"/>
          <w:szCs w:val="24"/>
        </w:rPr>
        <w:t>Leuven</w:t>
      </w:r>
      <w:r w:rsidRPr="00F54AAC">
        <w:rPr>
          <w:iCs/>
          <w:color w:val="000000"/>
          <w:sz w:val="24"/>
          <w:szCs w:val="24"/>
        </w:rPr>
        <w:t xml:space="preserve">, </w:t>
      </w:r>
      <w:r>
        <w:rPr>
          <w:iCs/>
          <w:color w:val="000000"/>
          <w:sz w:val="24"/>
          <w:szCs w:val="24"/>
        </w:rPr>
        <w:t xml:space="preserve">Belgium, </w:t>
      </w:r>
      <w:proofErr w:type="gramStart"/>
      <w:r>
        <w:rPr>
          <w:iCs/>
          <w:color w:val="000000"/>
          <w:sz w:val="24"/>
          <w:szCs w:val="24"/>
        </w:rPr>
        <w:t>June</w:t>
      </w:r>
      <w:proofErr w:type="gramEnd"/>
      <w:r>
        <w:rPr>
          <w:iCs/>
          <w:color w:val="000000"/>
          <w:sz w:val="24"/>
          <w:szCs w:val="24"/>
        </w:rPr>
        <w:t xml:space="preserve"> 19, 2009</w:t>
      </w:r>
      <w:r w:rsidRPr="00F54AAC">
        <w:rPr>
          <w:iCs/>
          <w:color w:val="000000"/>
          <w:sz w:val="24"/>
          <w:szCs w:val="24"/>
        </w:rPr>
        <w:t xml:space="preserve">.   </w:t>
      </w:r>
    </w:p>
    <w:p w:rsidR="00524BE1" w:rsidRDefault="00524BE1" w:rsidP="00AA7FC3">
      <w:pPr>
        <w:tabs>
          <w:tab w:val="left" w:pos="0"/>
        </w:tabs>
        <w:suppressAutoHyphens/>
        <w:spacing w:line="240" w:lineRule="atLeast"/>
        <w:rPr>
          <w:color w:val="000000"/>
          <w:sz w:val="24"/>
          <w:szCs w:val="24"/>
        </w:rPr>
      </w:pPr>
    </w:p>
    <w:p w:rsidR="00AA7FC3" w:rsidRDefault="00AA7FC3" w:rsidP="00AA7FC3">
      <w:pPr>
        <w:tabs>
          <w:tab w:val="left" w:pos="0"/>
        </w:tabs>
        <w:suppressAutoHyphens/>
        <w:spacing w:line="240" w:lineRule="atLeast"/>
        <w:rPr>
          <w:color w:val="000000"/>
          <w:sz w:val="24"/>
          <w:szCs w:val="24"/>
        </w:rPr>
      </w:pPr>
      <w:proofErr w:type="gramStart"/>
      <w:r w:rsidRPr="00AA7FC3">
        <w:rPr>
          <w:color w:val="000000"/>
          <w:sz w:val="24"/>
          <w:szCs w:val="24"/>
        </w:rPr>
        <w:t>“Individual Pension Savings – A Labor or an Investment Issue?”</w:t>
      </w:r>
      <w:proofErr w:type="gramEnd"/>
      <w:r>
        <w:rPr>
          <w:color w:val="000000"/>
          <w:sz w:val="24"/>
          <w:szCs w:val="24"/>
        </w:rPr>
        <w:t xml:space="preserve">  </w:t>
      </w:r>
      <w:proofErr w:type="gramStart"/>
      <w:r>
        <w:rPr>
          <w:color w:val="000000"/>
          <w:sz w:val="24"/>
          <w:szCs w:val="24"/>
        </w:rPr>
        <w:t>Presented at the annual meeting of the Academy of Legal Studies in Business, August 14, 2008.</w:t>
      </w:r>
      <w:proofErr w:type="gramEnd"/>
    </w:p>
    <w:p w:rsidR="00736F26" w:rsidRDefault="00AA7FC3" w:rsidP="00613A33">
      <w:pPr>
        <w:tabs>
          <w:tab w:val="left" w:pos="0"/>
        </w:tabs>
        <w:suppressAutoHyphens/>
        <w:spacing w:line="240" w:lineRule="atLeast"/>
        <w:rPr>
          <w:color w:val="000000"/>
          <w:sz w:val="24"/>
          <w:szCs w:val="24"/>
        </w:rPr>
      </w:pPr>
      <w:r>
        <w:rPr>
          <w:color w:val="000000"/>
          <w:sz w:val="24"/>
          <w:szCs w:val="24"/>
        </w:rPr>
        <w:t xml:space="preserve"> </w:t>
      </w:r>
    </w:p>
    <w:p w:rsidR="00A25A0B" w:rsidRDefault="00A25A0B" w:rsidP="00613A33">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b/>
          <w:bCs/>
          <w:color w:val="000000"/>
          <w:sz w:val="24"/>
          <w:szCs w:val="24"/>
        </w:rPr>
        <w:t>PROFESSIONAL ASSOCIATION APPOINTMENTS AND ACTIVITIES AND SERVICE</w:t>
      </w:r>
    </w:p>
    <w:p w:rsidR="000B7247" w:rsidRDefault="000B7247">
      <w:pPr>
        <w:tabs>
          <w:tab w:val="left" w:pos="0"/>
        </w:tabs>
        <w:suppressAutoHyphens/>
        <w:spacing w:line="240" w:lineRule="atLeast"/>
        <w:rPr>
          <w:color w:val="000000"/>
          <w:sz w:val="24"/>
          <w:szCs w:val="24"/>
        </w:rPr>
      </w:pPr>
    </w:p>
    <w:p w:rsidR="00180F24" w:rsidRDefault="00180F24">
      <w:pPr>
        <w:tabs>
          <w:tab w:val="left" w:pos="0"/>
        </w:tabs>
        <w:suppressAutoHyphens/>
        <w:spacing w:line="240" w:lineRule="atLeast"/>
        <w:rPr>
          <w:color w:val="000000"/>
          <w:sz w:val="24"/>
          <w:szCs w:val="24"/>
        </w:rPr>
      </w:pPr>
      <w:proofErr w:type="gramStart"/>
      <w:r>
        <w:rPr>
          <w:color w:val="000000"/>
          <w:sz w:val="24"/>
          <w:szCs w:val="24"/>
        </w:rPr>
        <w:t xml:space="preserve">Member, </w:t>
      </w:r>
      <w:proofErr w:type="spellStart"/>
      <w:r>
        <w:rPr>
          <w:color w:val="000000"/>
          <w:sz w:val="24"/>
          <w:szCs w:val="24"/>
        </w:rPr>
        <w:t>Thurnau</w:t>
      </w:r>
      <w:proofErr w:type="spellEnd"/>
      <w:r>
        <w:rPr>
          <w:color w:val="000000"/>
          <w:sz w:val="24"/>
          <w:szCs w:val="24"/>
        </w:rPr>
        <w:t xml:space="preserve"> Professor Selection Committee.</w:t>
      </w:r>
      <w:proofErr w:type="gramEnd"/>
      <w:r>
        <w:rPr>
          <w:color w:val="000000"/>
          <w:sz w:val="24"/>
          <w:szCs w:val="24"/>
        </w:rPr>
        <w:t xml:space="preserve"> 2010</w:t>
      </w:r>
    </w:p>
    <w:p w:rsidR="00180F24" w:rsidRDefault="00180F24">
      <w:pPr>
        <w:tabs>
          <w:tab w:val="left" w:pos="0"/>
        </w:tabs>
        <w:suppressAutoHyphens/>
        <w:spacing w:line="240" w:lineRule="atLeast"/>
        <w:rPr>
          <w:color w:val="000000"/>
          <w:sz w:val="24"/>
          <w:szCs w:val="24"/>
        </w:rPr>
      </w:pPr>
    </w:p>
    <w:p w:rsidR="00180F24" w:rsidRDefault="00180F24">
      <w:pPr>
        <w:tabs>
          <w:tab w:val="left" w:pos="0"/>
        </w:tabs>
        <w:suppressAutoHyphens/>
        <w:spacing w:line="240" w:lineRule="atLeast"/>
        <w:rPr>
          <w:color w:val="000000"/>
          <w:sz w:val="24"/>
          <w:szCs w:val="24"/>
        </w:rPr>
      </w:pPr>
      <w:proofErr w:type="gramStart"/>
      <w:r>
        <w:rPr>
          <w:color w:val="000000"/>
          <w:sz w:val="24"/>
          <w:szCs w:val="24"/>
        </w:rPr>
        <w:t>Member, Selection Committee for University of Michigan Candidates for national Professor of the Year award.</w:t>
      </w:r>
      <w:proofErr w:type="gramEnd"/>
      <w:r w:rsidR="00073343">
        <w:rPr>
          <w:color w:val="000000"/>
          <w:sz w:val="24"/>
          <w:szCs w:val="24"/>
        </w:rPr>
        <w:t xml:space="preserve"> 2010</w:t>
      </w:r>
    </w:p>
    <w:p w:rsidR="00180F24" w:rsidRDefault="00180F24">
      <w:pPr>
        <w:tabs>
          <w:tab w:val="left" w:pos="0"/>
        </w:tabs>
        <w:suppressAutoHyphens/>
        <w:spacing w:line="240" w:lineRule="atLeast"/>
        <w:rPr>
          <w:color w:val="000000"/>
          <w:sz w:val="24"/>
          <w:szCs w:val="24"/>
        </w:rPr>
      </w:pPr>
    </w:p>
    <w:p w:rsidR="000E2DFD" w:rsidRDefault="000E2DFD">
      <w:pPr>
        <w:tabs>
          <w:tab w:val="left" w:pos="0"/>
        </w:tabs>
        <w:suppressAutoHyphens/>
        <w:spacing w:line="240" w:lineRule="atLeast"/>
        <w:rPr>
          <w:color w:val="000000"/>
          <w:sz w:val="24"/>
          <w:szCs w:val="24"/>
        </w:rPr>
      </w:pPr>
      <w:r>
        <w:rPr>
          <w:color w:val="000000"/>
          <w:sz w:val="24"/>
          <w:szCs w:val="24"/>
        </w:rPr>
        <w:t>Faculty Advisor, BBA Law Group, 2009-2010</w:t>
      </w:r>
    </w:p>
    <w:p w:rsidR="000E2DFD" w:rsidRDefault="000E2DFD">
      <w:pPr>
        <w:tabs>
          <w:tab w:val="left" w:pos="0"/>
        </w:tabs>
        <w:suppressAutoHyphens/>
        <w:spacing w:line="240" w:lineRule="atLeast"/>
        <w:rPr>
          <w:color w:val="000000"/>
          <w:sz w:val="24"/>
          <w:szCs w:val="24"/>
        </w:rPr>
      </w:pPr>
    </w:p>
    <w:p w:rsidR="0023432F" w:rsidRDefault="0023432F">
      <w:pPr>
        <w:tabs>
          <w:tab w:val="left" w:pos="0"/>
        </w:tabs>
        <w:suppressAutoHyphens/>
        <w:spacing w:line="240" w:lineRule="atLeast"/>
        <w:rPr>
          <w:color w:val="000000"/>
          <w:sz w:val="24"/>
          <w:szCs w:val="24"/>
        </w:rPr>
      </w:pPr>
      <w:r>
        <w:rPr>
          <w:color w:val="000000"/>
          <w:sz w:val="24"/>
          <w:szCs w:val="24"/>
        </w:rPr>
        <w:t>Core Course Coordina</w:t>
      </w:r>
      <w:r w:rsidR="00821CB8">
        <w:rPr>
          <w:color w:val="000000"/>
          <w:sz w:val="24"/>
          <w:szCs w:val="24"/>
        </w:rPr>
        <w:t>tor, MBA and BBA, LHC, 2009-2011</w:t>
      </w:r>
    </w:p>
    <w:p w:rsidR="0023432F" w:rsidRDefault="0023432F">
      <w:pPr>
        <w:tabs>
          <w:tab w:val="left" w:pos="0"/>
        </w:tabs>
        <w:suppressAutoHyphens/>
        <w:spacing w:line="240" w:lineRule="atLeast"/>
        <w:rPr>
          <w:color w:val="000000"/>
          <w:sz w:val="24"/>
          <w:szCs w:val="24"/>
        </w:rPr>
      </w:pPr>
    </w:p>
    <w:p w:rsidR="00CD64D4" w:rsidRDefault="00CD64D4">
      <w:pPr>
        <w:tabs>
          <w:tab w:val="left" w:pos="0"/>
        </w:tabs>
        <w:suppressAutoHyphens/>
        <w:spacing w:line="240" w:lineRule="atLeast"/>
        <w:rPr>
          <w:color w:val="000000"/>
          <w:sz w:val="24"/>
          <w:szCs w:val="24"/>
        </w:rPr>
      </w:pPr>
      <w:r>
        <w:rPr>
          <w:color w:val="000000"/>
          <w:sz w:val="24"/>
          <w:szCs w:val="24"/>
        </w:rPr>
        <w:t>Member, Review Committee on Interdisciplinary Faculty Initiatives, 2008</w:t>
      </w:r>
    </w:p>
    <w:p w:rsidR="00CD64D4" w:rsidRDefault="00CD64D4">
      <w:pPr>
        <w:tabs>
          <w:tab w:val="left" w:pos="0"/>
        </w:tabs>
        <w:suppressAutoHyphens/>
        <w:spacing w:line="240" w:lineRule="atLeast"/>
        <w:rPr>
          <w:color w:val="000000"/>
          <w:sz w:val="24"/>
          <w:szCs w:val="24"/>
        </w:rPr>
      </w:pPr>
    </w:p>
    <w:p w:rsidR="00CD64D4" w:rsidRDefault="00CD64D4">
      <w:pPr>
        <w:tabs>
          <w:tab w:val="left" w:pos="0"/>
        </w:tabs>
        <w:suppressAutoHyphens/>
        <w:spacing w:line="240" w:lineRule="atLeast"/>
        <w:rPr>
          <w:color w:val="000000"/>
          <w:sz w:val="24"/>
          <w:szCs w:val="24"/>
        </w:rPr>
      </w:pPr>
      <w:r>
        <w:rPr>
          <w:color w:val="000000"/>
          <w:sz w:val="24"/>
          <w:szCs w:val="24"/>
        </w:rPr>
        <w:t>Core Faculty, Child Health Evaluation and Research Unit, 2006-2008</w:t>
      </w:r>
    </w:p>
    <w:p w:rsidR="00CD64D4" w:rsidRDefault="00CD64D4">
      <w:pPr>
        <w:tabs>
          <w:tab w:val="left" w:pos="0"/>
        </w:tabs>
        <w:suppressAutoHyphens/>
        <w:spacing w:line="240" w:lineRule="atLeast"/>
        <w:rPr>
          <w:color w:val="000000"/>
          <w:sz w:val="24"/>
          <w:szCs w:val="24"/>
        </w:rPr>
      </w:pPr>
    </w:p>
    <w:p w:rsidR="00BA284A" w:rsidRDefault="00BA284A">
      <w:pPr>
        <w:tabs>
          <w:tab w:val="left" w:pos="0"/>
        </w:tabs>
        <w:suppressAutoHyphens/>
        <w:spacing w:line="240" w:lineRule="atLeast"/>
        <w:rPr>
          <w:color w:val="000000"/>
          <w:sz w:val="24"/>
          <w:szCs w:val="24"/>
        </w:rPr>
      </w:pPr>
      <w:r>
        <w:rPr>
          <w:color w:val="000000"/>
          <w:sz w:val="24"/>
          <w:szCs w:val="24"/>
        </w:rPr>
        <w:t>Member, Executive Committee, Ross School of Business, 2007-2008</w:t>
      </w:r>
    </w:p>
    <w:p w:rsidR="00BA284A" w:rsidRDefault="00BA284A">
      <w:pPr>
        <w:tabs>
          <w:tab w:val="left" w:pos="0"/>
        </w:tabs>
        <w:suppressAutoHyphens/>
        <w:spacing w:line="240" w:lineRule="atLeast"/>
        <w:rPr>
          <w:color w:val="000000"/>
          <w:sz w:val="24"/>
          <w:szCs w:val="24"/>
        </w:rPr>
      </w:pPr>
    </w:p>
    <w:p w:rsidR="0031789F" w:rsidRDefault="0031789F">
      <w:pPr>
        <w:tabs>
          <w:tab w:val="left" w:pos="0"/>
        </w:tabs>
        <w:suppressAutoHyphens/>
        <w:spacing w:line="240" w:lineRule="atLeast"/>
        <w:rPr>
          <w:color w:val="000000"/>
          <w:sz w:val="24"/>
          <w:szCs w:val="24"/>
        </w:rPr>
      </w:pPr>
      <w:r>
        <w:rPr>
          <w:color w:val="000000"/>
          <w:sz w:val="24"/>
          <w:szCs w:val="24"/>
        </w:rPr>
        <w:t xml:space="preserve">Member, CVC Ad Hoc Committee for Review of Penalties, </w:t>
      </w:r>
      <w:proofErr w:type="gramStart"/>
      <w:r>
        <w:rPr>
          <w:color w:val="000000"/>
          <w:sz w:val="24"/>
          <w:szCs w:val="24"/>
        </w:rPr>
        <w:t>Summer</w:t>
      </w:r>
      <w:proofErr w:type="gramEnd"/>
      <w:r>
        <w:rPr>
          <w:color w:val="000000"/>
          <w:sz w:val="24"/>
          <w:szCs w:val="24"/>
        </w:rPr>
        <w:t xml:space="preserve"> 2007</w:t>
      </w:r>
    </w:p>
    <w:p w:rsidR="003B7092" w:rsidRDefault="003B7092">
      <w:pPr>
        <w:tabs>
          <w:tab w:val="left" w:pos="0"/>
        </w:tabs>
        <w:suppressAutoHyphens/>
        <w:spacing w:line="240" w:lineRule="atLeast"/>
        <w:rPr>
          <w:color w:val="000000"/>
          <w:sz w:val="24"/>
          <w:szCs w:val="24"/>
        </w:rPr>
      </w:pPr>
    </w:p>
    <w:p w:rsidR="003B7092" w:rsidRDefault="003B7092">
      <w:pPr>
        <w:tabs>
          <w:tab w:val="left" w:pos="0"/>
        </w:tabs>
        <w:suppressAutoHyphens/>
        <w:spacing w:line="240" w:lineRule="atLeast"/>
        <w:rPr>
          <w:color w:val="000000"/>
          <w:sz w:val="24"/>
          <w:szCs w:val="24"/>
        </w:rPr>
      </w:pPr>
      <w:r>
        <w:rPr>
          <w:color w:val="000000"/>
          <w:sz w:val="24"/>
          <w:szCs w:val="24"/>
        </w:rPr>
        <w:t>Co-editor, American Bar Association’s Employee Benefits Committee Newsletter, 2007</w:t>
      </w:r>
      <w:r w:rsidR="00AA7FC3">
        <w:rPr>
          <w:color w:val="000000"/>
          <w:sz w:val="24"/>
          <w:szCs w:val="24"/>
        </w:rPr>
        <w:t>-</w:t>
      </w:r>
      <w:r w:rsidR="00AA7FC3">
        <w:rPr>
          <w:color w:val="000000"/>
          <w:sz w:val="24"/>
          <w:szCs w:val="24"/>
        </w:rPr>
        <w:lastRenderedPageBreak/>
        <w:t>current</w:t>
      </w:r>
    </w:p>
    <w:p w:rsidR="0031789F" w:rsidRDefault="0031789F">
      <w:pPr>
        <w:tabs>
          <w:tab w:val="left" w:pos="0"/>
        </w:tabs>
        <w:suppressAutoHyphens/>
        <w:spacing w:line="240" w:lineRule="atLeast"/>
        <w:rPr>
          <w:color w:val="000000"/>
          <w:sz w:val="24"/>
          <w:szCs w:val="24"/>
        </w:rPr>
      </w:pPr>
    </w:p>
    <w:p w:rsidR="00D92C81" w:rsidRDefault="00D92C81">
      <w:pPr>
        <w:tabs>
          <w:tab w:val="left" w:pos="0"/>
        </w:tabs>
        <w:suppressAutoHyphens/>
        <w:spacing w:line="240" w:lineRule="atLeast"/>
        <w:rPr>
          <w:color w:val="000000"/>
          <w:sz w:val="24"/>
          <w:szCs w:val="24"/>
        </w:rPr>
      </w:pPr>
      <w:r>
        <w:rPr>
          <w:color w:val="000000"/>
          <w:sz w:val="24"/>
          <w:szCs w:val="24"/>
        </w:rPr>
        <w:t>Member, Research Committee, Ross School of Business, 2005-2006, 2006-2007</w:t>
      </w:r>
      <w:r w:rsidR="00821CB8">
        <w:rPr>
          <w:color w:val="000000"/>
          <w:sz w:val="24"/>
          <w:szCs w:val="24"/>
        </w:rPr>
        <w:t>, 2009-2011</w:t>
      </w:r>
    </w:p>
    <w:p w:rsidR="00D92C81" w:rsidRDefault="00D92C81">
      <w:pPr>
        <w:tabs>
          <w:tab w:val="left" w:pos="0"/>
        </w:tabs>
        <w:suppressAutoHyphens/>
        <w:spacing w:line="240" w:lineRule="atLeast"/>
        <w:rPr>
          <w:color w:val="000000"/>
          <w:sz w:val="24"/>
          <w:szCs w:val="24"/>
        </w:rPr>
      </w:pPr>
    </w:p>
    <w:p w:rsidR="00E0788D" w:rsidRDefault="00E0788D">
      <w:pPr>
        <w:tabs>
          <w:tab w:val="left" w:pos="0"/>
        </w:tabs>
        <w:suppressAutoHyphens/>
        <w:spacing w:line="240" w:lineRule="atLeast"/>
        <w:rPr>
          <w:color w:val="000000"/>
          <w:sz w:val="24"/>
          <w:szCs w:val="24"/>
        </w:rPr>
      </w:pPr>
      <w:r>
        <w:rPr>
          <w:color w:val="000000"/>
          <w:sz w:val="24"/>
          <w:szCs w:val="24"/>
        </w:rPr>
        <w:t>Chair, University of Michigan, Business Law Faculty Search Committee, 2005-2006</w:t>
      </w:r>
    </w:p>
    <w:p w:rsidR="00E0788D" w:rsidRDefault="00E0788D">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Chair, Department of Labor’s Working Group on Defined Benefit Plan Funding and Discount Rate, 2003</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Facilities Planning Task Force.</w:t>
      </w:r>
      <w:proofErr w:type="gramEnd"/>
      <w:r>
        <w:rPr>
          <w:color w:val="000000"/>
          <w:sz w:val="24"/>
          <w:szCs w:val="24"/>
        </w:rPr>
        <w:t xml:space="preserve">  Member, UMBS 2003-2004.</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proofErr w:type="gramStart"/>
      <w:r>
        <w:rPr>
          <w:color w:val="000000"/>
          <w:sz w:val="24"/>
          <w:szCs w:val="24"/>
        </w:rPr>
        <w:t>Co-chair, Mentorship Subcommittee, Employee Benefits Committee, American Bar Association, 2003</w:t>
      </w:r>
      <w:r w:rsidR="00E0788D">
        <w:rPr>
          <w:color w:val="000000"/>
          <w:sz w:val="24"/>
          <w:szCs w:val="24"/>
        </w:rPr>
        <w:t>-2005</w:t>
      </w:r>
      <w:r>
        <w:rPr>
          <w:color w:val="000000"/>
          <w:sz w:val="24"/>
          <w:szCs w:val="24"/>
        </w:rPr>
        <w:t>.</w:t>
      </w:r>
      <w:proofErr w:type="gramEnd"/>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 xml:space="preserve">Member, IOMA Faculty, November 2003 presentation on “How to Fire an Employee </w:t>
      </w:r>
      <w:proofErr w:type="gramStart"/>
      <w:r>
        <w:rPr>
          <w:color w:val="000000"/>
          <w:sz w:val="24"/>
          <w:szCs w:val="24"/>
        </w:rPr>
        <w:t>Without</w:t>
      </w:r>
      <w:proofErr w:type="gramEnd"/>
      <w:r>
        <w:rPr>
          <w:color w:val="000000"/>
          <w:sz w:val="24"/>
          <w:szCs w:val="24"/>
        </w:rPr>
        <w:t xml:space="preserve"> Getting Sued”</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University of Michigan Road Scholar, Governmental Relations Office, 2002</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Delegate, White House/Congressional National Summit on Retirement Savings, 2002, 1998</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 xml:space="preserve">Member, National Institute Faculty, 2001, 11th Annual National Institute on ERISA Litigation and 15th Annual National Institute on ERISA Basics, American Bar Association </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Chair, Community Values &amp; Standards Committee, 2001-2002; Member, 2003-2004, 2002-2003</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AICPA/ACT Test Item Writer Workshop, July 20-22, 2001 (for Ethics, Professional and Legal Responsibilities, and Business Law section and Business Environment &amp; Concepts section)</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Congressional Fellow, 2000, U.S. House of Representatives</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Chair, 1998 Academy of Legal Studies in Business Senior Faculty Award, Selection Committee</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 xml:space="preserve">President (1997-98), Vice </w:t>
      </w:r>
      <w:proofErr w:type="gramStart"/>
      <w:r>
        <w:rPr>
          <w:color w:val="000000"/>
          <w:sz w:val="24"/>
          <w:szCs w:val="24"/>
        </w:rPr>
        <w:t>President &amp;</w:t>
      </w:r>
      <w:proofErr w:type="gramEnd"/>
      <w:r>
        <w:rPr>
          <w:color w:val="000000"/>
          <w:sz w:val="24"/>
          <w:szCs w:val="24"/>
        </w:rPr>
        <w:t xml:space="preserve"> Program Chair (1996-97); Secretary (1995-96), Midwest Academy of Legal Studies in Business</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Staff Editor (2003, 2002, 2001, 2000, 1999, 1998, 1997, 1996); Reviewer (1995, 1994), American Business Law Journal</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Editor, Proceedings of the Midwest Academy of Legal Studies in Business, 1996</w:t>
      </w:r>
    </w:p>
    <w:p w:rsidR="00A006EC" w:rsidRDefault="00A006EC">
      <w:pPr>
        <w:tabs>
          <w:tab w:val="left" w:pos="0"/>
        </w:tabs>
        <w:suppressAutoHyphens/>
        <w:spacing w:line="240" w:lineRule="atLeast"/>
        <w:rPr>
          <w:color w:val="000000"/>
          <w:sz w:val="24"/>
          <w:szCs w:val="24"/>
        </w:rPr>
      </w:pPr>
    </w:p>
    <w:p w:rsidR="00E0788D" w:rsidRDefault="00A006EC">
      <w:pPr>
        <w:tabs>
          <w:tab w:val="left" w:pos="0"/>
        </w:tabs>
        <w:suppressAutoHyphens/>
        <w:spacing w:line="240" w:lineRule="atLeast"/>
        <w:rPr>
          <w:color w:val="000000"/>
          <w:sz w:val="24"/>
          <w:szCs w:val="24"/>
        </w:rPr>
      </w:pPr>
      <w:r>
        <w:rPr>
          <w:color w:val="000000"/>
          <w:sz w:val="24"/>
          <w:szCs w:val="24"/>
        </w:rPr>
        <w:t xml:space="preserve">Referee, Academy of Legal Studies in Business National Proceedings, </w:t>
      </w:r>
      <w:r w:rsidR="00E26AA9">
        <w:rPr>
          <w:color w:val="000000"/>
          <w:sz w:val="24"/>
          <w:szCs w:val="24"/>
        </w:rPr>
        <w:t>1995-2006</w:t>
      </w:r>
      <w:r>
        <w:rPr>
          <w:color w:val="000000"/>
          <w:sz w:val="24"/>
          <w:szCs w:val="24"/>
        </w:rPr>
        <w:t>;</w:t>
      </w:r>
    </w:p>
    <w:p w:rsidR="00A006EC" w:rsidRDefault="00A006EC">
      <w:pPr>
        <w:tabs>
          <w:tab w:val="left" w:pos="0"/>
        </w:tabs>
        <w:suppressAutoHyphens/>
        <w:spacing w:line="240" w:lineRule="atLeast"/>
        <w:rPr>
          <w:color w:val="000000"/>
          <w:sz w:val="24"/>
          <w:szCs w:val="24"/>
        </w:rPr>
      </w:pPr>
      <w:r>
        <w:rPr>
          <w:color w:val="000000"/>
          <w:sz w:val="24"/>
          <w:szCs w:val="24"/>
        </w:rPr>
        <w:t xml:space="preserve"> Holmes/Cardozo competition, Academy of Legal Studies in Business, 1997</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 xml:space="preserve">Advisory Council Member, Midwest Business Administration Association, </w:t>
      </w:r>
      <w:r w:rsidR="00E0788D">
        <w:rPr>
          <w:color w:val="000000"/>
          <w:sz w:val="24"/>
          <w:szCs w:val="24"/>
        </w:rPr>
        <w:t>1998-2004</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Faculty Sponsor, Undergraduate Research Opportunity Program, 1994-95</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Faculty Mentor, University Mentorship Program, 1999-2000, 1997-98, 1995-96, 1994-95</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 xml:space="preserve">Curriculum Committee, </w:t>
      </w:r>
      <w:r w:rsidR="00E0788D">
        <w:rPr>
          <w:color w:val="000000"/>
          <w:sz w:val="24"/>
          <w:szCs w:val="24"/>
        </w:rPr>
        <w:t>1999-2001</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Infor</w:t>
      </w:r>
      <w:r w:rsidR="00E0788D">
        <w:rPr>
          <w:color w:val="000000"/>
          <w:sz w:val="24"/>
          <w:szCs w:val="24"/>
        </w:rPr>
        <w:t>mation Resources Committee, 1996</w:t>
      </w:r>
      <w:r>
        <w:rPr>
          <w:color w:val="000000"/>
          <w:sz w:val="24"/>
          <w:szCs w:val="24"/>
        </w:rPr>
        <w:t>-</w:t>
      </w:r>
      <w:r w:rsidR="00E0788D">
        <w:rPr>
          <w:color w:val="000000"/>
          <w:sz w:val="24"/>
          <w:szCs w:val="24"/>
        </w:rPr>
        <w:t>19</w:t>
      </w:r>
      <w:r>
        <w:rPr>
          <w:color w:val="000000"/>
          <w:sz w:val="24"/>
          <w:szCs w:val="24"/>
        </w:rPr>
        <w:t>98</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Chair, University of Michigan, Business Law Seminar Series, 1997-98, 1995-1996</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Co-chair, University of Michigan, Business Law Faculty Search Committee, 1993-1994</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Michigan Law Review:</w:t>
      </w:r>
      <w:r>
        <w:rPr>
          <w:color w:val="000000"/>
          <w:sz w:val="24"/>
          <w:szCs w:val="24"/>
        </w:rPr>
        <w:tab/>
        <w:t>Executive Note Editor, 1989-90</w:t>
      </w:r>
    </w:p>
    <w:p w:rsidR="00A006EC" w:rsidRDefault="00A006EC">
      <w:pPr>
        <w:tabs>
          <w:tab w:val="left" w:pos="0"/>
        </w:tabs>
        <w:suppressAutoHyphens/>
        <w:spacing w:line="240" w:lineRule="atLeast"/>
        <w:rPr>
          <w:color w:val="000000"/>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t>Associate Editor, 1988-89</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Admitted to practice law in Michigan and Illinois</w:t>
      </w:r>
    </w:p>
    <w:p w:rsidR="00A006EC" w:rsidRDefault="00A006EC">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b/>
          <w:bCs/>
          <w:color w:val="000000"/>
          <w:sz w:val="24"/>
          <w:szCs w:val="24"/>
        </w:rPr>
      </w:pPr>
    </w:p>
    <w:p w:rsidR="00A25A0B" w:rsidRDefault="00A25A0B" w:rsidP="00A25A0B">
      <w:pPr>
        <w:tabs>
          <w:tab w:val="left" w:pos="0"/>
        </w:tabs>
        <w:suppressAutoHyphens/>
        <w:spacing w:line="240" w:lineRule="atLeast"/>
        <w:rPr>
          <w:color w:val="000000"/>
          <w:sz w:val="24"/>
          <w:szCs w:val="24"/>
        </w:rPr>
      </w:pPr>
      <w:r>
        <w:rPr>
          <w:b/>
          <w:bCs/>
          <w:color w:val="000000"/>
          <w:sz w:val="24"/>
          <w:szCs w:val="24"/>
        </w:rPr>
        <w:t>CONFERENCE PROCEEDINGS</w:t>
      </w:r>
    </w:p>
    <w:p w:rsidR="00A25A0B" w:rsidRDefault="00A25A0B" w:rsidP="00A25A0B">
      <w:pPr>
        <w:tabs>
          <w:tab w:val="left" w:pos="0"/>
        </w:tabs>
        <w:suppressAutoHyphens/>
        <w:spacing w:line="240" w:lineRule="atLeast"/>
        <w:rPr>
          <w:color w:val="000000"/>
          <w:sz w:val="24"/>
          <w:szCs w:val="24"/>
        </w:rPr>
      </w:pPr>
    </w:p>
    <w:p w:rsidR="00AA7FC3" w:rsidRPr="00AA7FC3" w:rsidRDefault="00AA7FC3" w:rsidP="00AA7FC3">
      <w:pPr>
        <w:tabs>
          <w:tab w:val="left" w:pos="0"/>
        </w:tabs>
        <w:suppressAutoHyphens/>
        <w:spacing w:line="240" w:lineRule="atLeast"/>
        <w:rPr>
          <w:color w:val="000000"/>
          <w:sz w:val="24"/>
          <w:szCs w:val="24"/>
        </w:rPr>
      </w:pPr>
      <w:proofErr w:type="gramStart"/>
      <w:r>
        <w:rPr>
          <w:color w:val="000000"/>
          <w:sz w:val="24"/>
          <w:szCs w:val="24"/>
        </w:rPr>
        <w:t>“</w:t>
      </w:r>
      <w:r w:rsidRPr="00AA7FC3">
        <w:rPr>
          <w:color w:val="000000"/>
          <w:sz w:val="24"/>
          <w:szCs w:val="24"/>
        </w:rPr>
        <w:t>Individual Pension Savings – A Labor or an Investment Issue?</w:t>
      </w:r>
      <w:r>
        <w:rPr>
          <w:color w:val="000000"/>
          <w:sz w:val="24"/>
          <w:szCs w:val="24"/>
        </w:rPr>
        <w:t>”</w:t>
      </w:r>
      <w:proofErr w:type="gramEnd"/>
      <w:r>
        <w:rPr>
          <w:color w:val="000000"/>
          <w:sz w:val="24"/>
          <w:szCs w:val="24"/>
        </w:rPr>
        <w:t xml:space="preserve">  </w:t>
      </w:r>
      <w:proofErr w:type="gramStart"/>
      <w:r>
        <w:rPr>
          <w:color w:val="000000"/>
          <w:sz w:val="24"/>
          <w:szCs w:val="24"/>
        </w:rPr>
        <w:t>Academy of Legal Studies in Business (2008).</w:t>
      </w:r>
      <w:proofErr w:type="gramEnd"/>
    </w:p>
    <w:p w:rsidR="00AA7FC3" w:rsidRDefault="00AA7FC3" w:rsidP="00A25A0B">
      <w:pPr>
        <w:tabs>
          <w:tab w:val="left" w:pos="0"/>
        </w:tabs>
        <w:suppressAutoHyphens/>
        <w:spacing w:line="240" w:lineRule="atLeast"/>
        <w:rPr>
          <w:color w:val="000000"/>
          <w:sz w:val="24"/>
          <w:szCs w:val="24"/>
        </w:rPr>
      </w:pPr>
    </w:p>
    <w:p w:rsidR="008C1318" w:rsidRDefault="008C1318" w:rsidP="00A25A0B">
      <w:pPr>
        <w:tabs>
          <w:tab w:val="left" w:pos="0"/>
        </w:tabs>
        <w:suppressAutoHyphens/>
        <w:spacing w:line="240" w:lineRule="atLeast"/>
        <w:rPr>
          <w:color w:val="000000"/>
          <w:sz w:val="24"/>
          <w:szCs w:val="24"/>
        </w:rPr>
      </w:pPr>
      <w:r>
        <w:rPr>
          <w:color w:val="000000"/>
          <w:sz w:val="24"/>
          <w:szCs w:val="24"/>
        </w:rPr>
        <w:t xml:space="preserve">“It’s a Matter of Trust:  Fiduciary Obligations in the Executive Suite.” </w:t>
      </w:r>
      <w:proofErr w:type="gramStart"/>
      <w:r>
        <w:rPr>
          <w:color w:val="000000"/>
          <w:sz w:val="24"/>
          <w:szCs w:val="24"/>
        </w:rPr>
        <w:t>Academy of Legal Studies in Business (2007) (with Cindy a Schipani).</w:t>
      </w:r>
      <w:proofErr w:type="gramEnd"/>
    </w:p>
    <w:p w:rsidR="008C1318" w:rsidRDefault="008C1318"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“Directors’ Duties of Loyalty:  Is It Still a Matter of Honor</w:t>
      </w:r>
      <w:proofErr w:type="gramStart"/>
      <w:r>
        <w:rPr>
          <w:color w:val="000000"/>
          <w:sz w:val="24"/>
          <w:szCs w:val="24"/>
        </w:rPr>
        <w:t>?,</w:t>
      </w:r>
      <w:proofErr w:type="gramEnd"/>
      <w:r>
        <w:rPr>
          <w:color w:val="000000"/>
          <w:sz w:val="24"/>
          <w:szCs w:val="24"/>
        </w:rPr>
        <w:t>” Academy of Legal Studies in Business (2005) (with Cindy A. Schipani).</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 xml:space="preserve">“Corporate Governance and Fiduciary Obligation:  Do the Two Coincide in the Post-Enron Environment?”  </w:t>
      </w:r>
      <w:proofErr w:type="gramStart"/>
      <w:r>
        <w:rPr>
          <w:color w:val="000000"/>
          <w:sz w:val="24"/>
          <w:szCs w:val="24"/>
        </w:rPr>
        <w:t>Academy of Legal Studies in Business (2004) (with Cindy A. Schipani).</w:t>
      </w:r>
      <w:proofErr w:type="gramEnd"/>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"A Proposal to Encourage Investment Advice," 25 Selected Papers of the Tri-State Academy of Legal Studies in Business at 98-117 (2001).</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"The Case for Investment Advice," Academy of Legal Studies in Business National Proceedings (2001).</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 xml:space="preserve">"Untangling the Plan Amendment Trilogy:  Balancing the </w:t>
      </w:r>
      <w:proofErr w:type="spellStart"/>
      <w:r>
        <w:rPr>
          <w:color w:val="000000"/>
          <w:sz w:val="24"/>
          <w:szCs w:val="24"/>
        </w:rPr>
        <w:t>Settlor</w:t>
      </w:r>
      <w:proofErr w:type="spellEnd"/>
      <w:r>
        <w:rPr>
          <w:color w:val="000000"/>
          <w:sz w:val="24"/>
          <w:szCs w:val="24"/>
        </w:rPr>
        <w:t xml:space="preserve"> Doctrine and the Duty </w:t>
      </w:r>
      <w:r>
        <w:rPr>
          <w:color w:val="000000"/>
          <w:sz w:val="24"/>
          <w:szCs w:val="24"/>
        </w:rPr>
        <w:lastRenderedPageBreak/>
        <w:t>of Impartiality,” 23 Selected Papers of the Tri-State Academy of Legal Studies in Business at 37-56 (1999).</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"An Efficient Approach to the Enforcement of Health Care Promises,</w:t>
      </w:r>
      <w:proofErr w:type="gramStart"/>
      <w:r>
        <w:rPr>
          <w:color w:val="000000"/>
          <w:sz w:val="24"/>
          <w:szCs w:val="24"/>
        </w:rPr>
        <w:t>"  27</w:t>
      </w:r>
      <w:proofErr w:type="gramEnd"/>
      <w:r>
        <w:rPr>
          <w:color w:val="000000"/>
          <w:sz w:val="24"/>
          <w:szCs w:val="24"/>
        </w:rPr>
        <w:t xml:space="preserve"> Academy of Legal Studies in Business National Proceedings at 113-131 (1999). </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“Solving the Benefit Crisis of the Baby Boomers:  An Interest Analysis Approach,” Academy of Legal Studies in Business National Proceedings at 26-49 (1997).</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proofErr w:type="gramStart"/>
      <w:r>
        <w:rPr>
          <w:color w:val="000000"/>
          <w:sz w:val="24"/>
          <w:szCs w:val="24"/>
        </w:rPr>
        <w:t>“Shareholder Liability:  Federalism and Formalism,” Proceedings of the Midwest Academy of Legal Studies in Business at 72-85 (1997) (with Cindy A. Schipani).</w:t>
      </w:r>
      <w:proofErr w:type="gramEnd"/>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"Ruffling a Few Feathers:  The Peacock Decision and Its Effect on Piercing the Corporate Veil,</w:t>
      </w:r>
      <w:proofErr w:type="gramStart"/>
      <w:r>
        <w:rPr>
          <w:color w:val="000000"/>
          <w:sz w:val="24"/>
          <w:szCs w:val="24"/>
        </w:rPr>
        <w:t>"  25</w:t>
      </w:r>
      <w:proofErr w:type="gramEnd"/>
      <w:r>
        <w:rPr>
          <w:color w:val="000000"/>
          <w:sz w:val="24"/>
          <w:szCs w:val="24"/>
        </w:rPr>
        <w:t xml:space="preserve"> Academy of Legal Studies in Business National Proceedings at 26-50 (1996) (with Cindy A. Schipani).</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"Benefit Plan Regulation:  Increasing Mandates," Proceedings of the Midwest Academy of Legal Studies in Business at 77-92 (1996).</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"Federal Pension Policy:  Should Crime Pay</w:t>
      </w:r>
      <w:proofErr w:type="gramStart"/>
      <w:r>
        <w:rPr>
          <w:color w:val="000000"/>
          <w:sz w:val="24"/>
          <w:szCs w:val="24"/>
        </w:rPr>
        <w:t>?,</w:t>
      </w:r>
      <w:proofErr w:type="gramEnd"/>
      <w:r>
        <w:rPr>
          <w:color w:val="000000"/>
          <w:sz w:val="24"/>
          <w:szCs w:val="24"/>
        </w:rPr>
        <w:t xml:space="preserve">" Selected Papers of the Tri-State Regional Business Association at 1-20  (1995). </w:t>
      </w:r>
    </w:p>
    <w:p w:rsidR="00A25A0B" w:rsidRDefault="00A25A0B" w:rsidP="00A25A0B">
      <w:pPr>
        <w:tabs>
          <w:tab w:val="left" w:pos="0"/>
        </w:tabs>
        <w:suppressAutoHyphens/>
        <w:spacing w:line="240" w:lineRule="atLeast"/>
        <w:rPr>
          <w:color w:val="000000"/>
          <w:sz w:val="24"/>
          <w:szCs w:val="24"/>
        </w:rPr>
      </w:pPr>
      <w:r>
        <w:rPr>
          <w:color w:val="000000"/>
          <w:sz w:val="24"/>
          <w:szCs w:val="24"/>
        </w:rPr>
        <w:t xml:space="preserve"> </w:t>
      </w:r>
    </w:p>
    <w:p w:rsidR="00A25A0B" w:rsidRDefault="00A25A0B" w:rsidP="00A25A0B">
      <w:pPr>
        <w:tabs>
          <w:tab w:val="left" w:pos="0"/>
        </w:tabs>
        <w:suppressAutoHyphens/>
        <w:spacing w:line="240" w:lineRule="atLeast"/>
        <w:rPr>
          <w:color w:val="000000"/>
          <w:sz w:val="24"/>
          <w:szCs w:val="24"/>
        </w:rPr>
      </w:pPr>
      <w:r>
        <w:rPr>
          <w:color w:val="000000"/>
          <w:sz w:val="24"/>
          <w:szCs w:val="24"/>
        </w:rPr>
        <w:t>“Fiduciary Claims Under ERISA -- Rights Without Recompense</w:t>
      </w:r>
      <w:proofErr w:type="gramStart"/>
      <w:r>
        <w:rPr>
          <w:color w:val="000000"/>
          <w:sz w:val="24"/>
          <w:szCs w:val="24"/>
        </w:rPr>
        <w:t>?,</w:t>
      </w:r>
      <w:proofErr w:type="gramEnd"/>
      <w:r>
        <w:rPr>
          <w:color w:val="000000"/>
          <w:sz w:val="24"/>
          <w:szCs w:val="24"/>
        </w:rPr>
        <w:t>” 24 Academy of Legal Studies in Business National Proceedings at 1-20 (1995).</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 xml:space="preserve">"Remedies After </w:t>
      </w:r>
      <w:proofErr w:type="spellStart"/>
      <w:r>
        <w:rPr>
          <w:color w:val="000000"/>
          <w:sz w:val="24"/>
          <w:szCs w:val="24"/>
        </w:rPr>
        <w:t>Mertens</w:t>
      </w:r>
      <w:proofErr w:type="spellEnd"/>
      <w:r>
        <w:rPr>
          <w:color w:val="000000"/>
          <w:sz w:val="24"/>
          <w:szCs w:val="24"/>
        </w:rPr>
        <w:t xml:space="preserve"> v. Hewitt Associates For Violations of ERISA Section 510," Proceedings of the Midwest Academy of Legal Studies in Business at 16-31 (1995).</w:t>
      </w:r>
    </w:p>
    <w:p w:rsidR="00A25A0B" w:rsidRDefault="00A25A0B" w:rsidP="00A25A0B">
      <w:pPr>
        <w:tabs>
          <w:tab w:val="left" w:pos="0"/>
        </w:tabs>
        <w:suppressAutoHyphens/>
        <w:spacing w:line="240" w:lineRule="atLeast"/>
        <w:rPr>
          <w:color w:val="000000"/>
          <w:sz w:val="24"/>
          <w:szCs w:val="24"/>
        </w:rPr>
      </w:pPr>
    </w:p>
    <w:p w:rsidR="00A25A0B" w:rsidRDefault="00A25A0B" w:rsidP="00C76D96">
      <w:pPr>
        <w:tabs>
          <w:tab w:val="left" w:pos="0"/>
          <w:tab w:val="left" w:pos="4680"/>
        </w:tabs>
        <w:suppressAutoHyphens/>
        <w:spacing w:line="240" w:lineRule="atLeast"/>
        <w:rPr>
          <w:color w:val="000000"/>
          <w:sz w:val="24"/>
          <w:szCs w:val="24"/>
        </w:rPr>
      </w:pPr>
      <w:r>
        <w:rPr>
          <w:color w:val="000000"/>
          <w:sz w:val="24"/>
          <w:szCs w:val="24"/>
        </w:rPr>
        <w:t>"Do Health Care Providers Have a Remedy for Inaccurate Insurance Verifications</w:t>
      </w:r>
      <w:proofErr w:type="gramStart"/>
      <w:r>
        <w:rPr>
          <w:color w:val="000000"/>
          <w:sz w:val="24"/>
          <w:szCs w:val="24"/>
        </w:rPr>
        <w:t>?,</w:t>
      </w:r>
      <w:proofErr w:type="gramEnd"/>
      <w:r>
        <w:rPr>
          <w:color w:val="000000"/>
          <w:sz w:val="24"/>
          <w:szCs w:val="24"/>
        </w:rPr>
        <w:t xml:space="preserve">" Selected Papers of the Tri-State Regional Business Association at 29-48  (1994). </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 xml:space="preserve">“An Easy Way to Avoid Employee Benefit Costs -- The Mythology of Contingent Employment,” </w:t>
      </w:r>
      <w:proofErr w:type="gramStart"/>
      <w:r>
        <w:rPr>
          <w:color w:val="000000"/>
          <w:sz w:val="24"/>
          <w:szCs w:val="24"/>
        </w:rPr>
        <w:t>23  Academy</w:t>
      </w:r>
      <w:proofErr w:type="gramEnd"/>
      <w:r>
        <w:rPr>
          <w:color w:val="000000"/>
          <w:sz w:val="24"/>
          <w:szCs w:val="24"/>
        </w:rPr>
        <w:t xml:space="preserve"> of Legal Studies in Business National Proceedings at 394-413 (1994).</w:t>
      </w:r>
    </w:p>
    <w:p w:rsidR="00A25A0B" w:rsidRDefault="00A25A0B" w:rsidP="00A25A0B">
      <w:pPr>
        <w:tabs>
          <w:tab w:val="left" w:pos="0"/>
        </w:tabs>
        <w:suppressAutoHyphens/>
        <w:spacing w:line="240" w:lineRule="atLeast"/>
        <w:rPr>
          <w:b/>
          <w:bCs/>
          <w:color w:val="000000"/>
          <w:sz w:val="24"/>
          <w:szCs w:val="24"/>
        </w:rPr>
      </w:pPr>
    </w:p>
    <w:p w:rsidR="00A25A0B" w:rsidRDefault="00A25A0B" w:rsidP="00A25A0B">
      <w:pPr>
        <w:tabs>
          <w:tab w:val="left" w:pos="0"/>
        </w:tabs>
        <w:suppressAutoHyphens/>
        <w:spacing w:line="240" w:lineRule="atLeast"/>
        <w:rPr>
          <w:b/>
          <w:bCs/>
          <w:color w:val="000000"/>
          <w:sz w:val="24"/>
          <w:szCs w:val="24"/>
        </w:rPr>
      </w:pPr>
    </w:p>
    <w:p w:rsidR="00A25A0B" w:rsidRDefault="007F00DB" w:rsidP="00A25A0B">
      <w:pPr>
        <w:tabs>
          <w:tab w:val="left" w:pos="0"/>
        </w:tabs>
        <w:suppressAutoHyphens/>
        <w:spacing w:line="240" w:lineRule="atLeast"/>
        <w:rPr>
          <w:color w:val="000000"/>
          <w:sz w:val="24"/>
          <w:szCs w:val="24"/>
        </w:rPr>
      </w:pPr>
      <w:r>
        <w:rPr>
          <w:b/>
          <w:bCs/>
          <w:color w:val="000000"/>
          <w:sz w:val="24"/>
          <w:szCs w:val="24"/>
        </w:rPr>
        <w:t>RECOGNITION,</w:t>
      </w:r>
      <w:r w:rsidR="00A25A0B">
        <w:rPr>
          <w:b/>
          <w:bCs/>
          <w:color w:val="000000"/>
          <w:sz w:val="24"/>
          <w:szCs w:val="24"/>
        </w:rPr>
        <w:t xml:space="preserve"> AWARDS AND HONORS</w:t>
      </w:r>
    </w:p>
    <w:p w:rsidR="00A25A0B" w:rsidRDefault="00A25A0B" w:rsidP="00A25A0B">
      <w:pPr>
        <w:tabs>
          <w:tab w:val="left" w:pos="0"/>
        </w:tabs>
        <w:suppressAutoHyphens/>
        <w:spacing w:line="240" w:lineRule="atLeast"/>
        <w:rPr>
          <w:color w:val="000000"/>
          <w:sz w:val="24"/>
          <w:szCs w:val="24"/>
        </w:rPr>
      </w:pPr>
    </w:p>
    <w:p w:rsidR="00AA7FC3" w:rsidRDefault="00AA7FC3" w:rsidP="00A25A0B">
      <w:pPr>
        <w:tabs>
          <w:tab w:val="left" w:pos="0"/>
        </w:tabs>
        <w:suppressAutoHyphens/>
        <w:spacing w:line="240" w:lineRule="atLeast"/>
        <w:rPr>
          <w:color w:val="000000"/>
          <w:sz w:val="24"/>
          <w:szCs w:val="24"/>
        </w:rPr>
      </w:pPr>
      <w:r>
        <w:rPr>
          <w:color w:val="000000"/>
          <w:sz w:val="24"/>
          <w:szCs w:val="24"/>
        </w:rPr>
        <w:t xml:space="preserve">Arthur F. </w:t>
      </w:r>
      <w:proofErr w:type="spellStart"/>
      <w:r>
        <w:rPr>
          <w:color w:val="000000"/>
          <w:sz w:val="24"/>
          <w:szCs w:val="24"/>
        </w:rPr>
        <w:t>Thurnau</w:t>
      </w:r>
      <w:proofErr w:type="spellEnd"/>
      <w:r>
        <w:rPr>
          <w:color w:val="000000"/>
          <w:sz w:val="24"/>
          <w:szCs w:val="24"/>
        </w:rPr>
        <w:t xml:space="preserve"> </w:t>
      </w:r>
      <w:proofErr w:type="gramStart"/>
      <w:r>
        <w:rPr>
          <w:color w:val="000000"/>
          <w:sz w:val="24"/>
          <w:szCs w:val="24"/>
        </w:rPr>
        <w:t>Professor,</w:t>
      </w:r>
      <w:proofErr w:type="gramEnd"/>
      <w:r>
        <w:rPr>
          <w:color w:val="000000"/>
          <w:sz w:val="24"/>
          <w:szCs w:val="24"/>
        </w:rPr>
        <w:t xml:space="preserve"> awarded 2008.</w:t>
      </w:r>
    </w:p>
    <w:p w:rsidR="00AA7FC3" w:rsidRDefault="00AA7FC3"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2005 Outstanding Proceedings Paper Award, Academy of Legal Studies in Business for "Directors’ Duties of Loyalty:  Is It Still a Matter of Honor?" (</w:t>
      </w:r>
      <w:proofErr w:type="gramStart"/>
      <w:r>
        <w:rPr>
          <w:color w:val="000000"/>
          <w:sz w:val="24"/>
          <w:szCs w:val="24"/>
        </w:rPr>
        <w:t>with</w:t>
      </w:r>
      <w:proofErr w:type="gramEnd"/>
      <w:r>
        <w:rPr>
          <w:color w:val="000000"/>
          <w:sz w:val="24"/>
          <w:szCs w:val="24"/>
        </w:rPr>
        <w:t xml:space="preserve"> Cindy A. Schipani)</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2004 Outstanding Proceedings Paper Award, Academy of Legal Studies in Business for "Corporate Governance and Fiduciary Obligation:  Do the Two Coincide in the Post-Enron Environment?" (</w:t>
      </w:r>
      <w:proofErr w:type="gramStart"/>
      <w:r>
        <w:rPr>
          <w:color w:val="000000"/>
          <w:sz w:val="24"/>
          <w:szCs w:val="24"/>
        </w:rPr>
        <w:t>with</w:t>
      </w:r>
      <w:proofErr w:type="gramEnd"/>
      <w:r>
        <w:rPr>
          <w:color w:val="000000"/>
          <w:sz w:val="24"/>
          <w:szCs w:val="24"/>
        </w:rPr>
        <w:t xml:space="preserve"> Cindy A. Schipani)</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2001 Distinguished Proceedings Paper Award, Academy of Legal Studies in Business for "The Case for Investment Advice."</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 xml:space="preserve">1999 Outstanding Proceedings Paper Award, Tri-State Academy of Legal Studies in Business for "Untangling the Plan Amendment Trilogy:  Balancing the </w:t>
      </w:r>
      <w:proofErr w:type="spellStart"/>
      <w:r>
        <w:rPr>
          <w:color w:val="000000"/>
          <w:sz w:val="24"/>
          <w:szCs w:val="24"/>
        </w:rPr>
        <w:t>Settlor</w:t>
      </w:r>
      <w:proofErr w:type="spellEnd"/>
      <w:r>
        <w:rPr>
          <w:color w:val="000000"/>
          <w:sz w:val="24"/>
          <w:szCs w:val="24"/>
        </w:rPr>
        <w:t xml:space="preserve"> Doctrine and the Duty of Impartiality.”</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1997 Junior Faculty Award of Excellence, Academy of Legal Studies in Business</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1997-98 Sanford R. Robertson Assistant Professor of Business Law</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1997 Distinguished Proceedings Paper Award, Academy of Legal Studies in Business for "Solving the Benefit Crisis of the Baby Boomers:  An Interest Analysis Approach."</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1996 Distinguished Proceedings Paper Award, Academy of Legal Studies in Business for "Ruffling a Few Feathers:  The Peacock Decision and Its Effect on Piercing the Corporate Veil,</w:t>
      </w:r>
      <w:proofErr w:type="gramStart"/>
      <w:r>
        <w:rPr>
          <w:color w:val="000000"/>
          <w:sz w:val="24"/>
          <w:szCs w:val="24"/>
        </w:rPr>
        <w:t>"  (</w:t>
      </w:r>
      <w:proofErr w:type="gramEnd"/>
      <w:r>
        <w:rPr>
          <w:color w:val="000000"/>
          <w:sz w:val="24"/>
          <w:szCs w:val="24"/>
        </w:rPr>
        <w:t>with Cindy A. Schipani) .</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1995 Outstanding Proceedings Paper Award, Tri-State Academy of Legal Studies in Business for "Federal Pension Policy:  Should Crime Pay?"</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 xml:space="preserve">1995 Outstanding Proceedings Paper Award, Academy of Legal Studies in Business for "Fiduciary Claims </w:t>
      </w:r>
      <w:proofErr w:type="gramStart"/>
      <w:r>
        <w:rPr>
          <w:color w:val="000000"/>
          <w:sz w:val="24"/>
          <w:szCs w:val="24"/>
        </w:rPr>
        <w:t>Under</w:t>
      </w:r>
      <w:proofErr w:type="gramEnd"/>
      <w:r>
        <w:rPr>
          <w:color w:val="000000"/>
          <w:sz w:val="24"/>
          <w:szCs w:val="24"/>
        </w:rPr>
        <w:t xml:space="preserve"> ERISA -- Rights Without Recompense?"</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 xml:space="preserve">1995 Distinguished Paper Award, Midwest Academy of Legal Studies for "Remedies </w:t>
      </w:r>
      <w:proofErr w:type="gramStart"/>
      <w:r>
        <w:rPr>
          <w:color w:val="000000"/>
          <w:sz w:val="24"/>
          <w:szCs w:val="24"/>
        </w:rPr>
        <w:t>After</w:t>
      </w:r>
      <w:proofErr w:type="gramEnd"/>
      <w:r>
        <w:rPr>
          <w:color w:val="000000"/>
          <w:sz w:val="24"/>
          <w:szCs w:val="24"/>
        </w:rPr>
        <w:t xml:space="preserve"> </w:t>
      </w:r>
      <w:proofErr w:type="spellStart"/>
      <w:r>
        <w:rPr>
          <w:color w:val="000000"/>
          <w:sz w:val="24"/>
          <w:szCs w:val="24"/>
        </w:rPr>
        <w:t>Mertens</w:t>
      </w:r>
      <w:proofErr w:type="spellEnd"/>
      <w:r>
        <w:rPr>
          <w:color w:val="000000"/>
          <w:sz w:val="24"/>
          <w:szCs w:val="24"/>
        </w:rPr>
        <w:t xml:space="preserve"> v. Hewitt Associates for Violations of ERISA Section 510."</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 xml:space="preserve">1994 Outstanding Proceedings Paper Award Runner-up, Tri-State Academy of Legal Studies in Business for "Do Health Care Providers Have a Remedy for Inaccurate Insurance Verifications?" </w:t>
      </w:r>
    </w:p>
    <w:p w:rsidR="00A25A0B" w:rsidRDefault="00A25A0B" w:rsidP="00A25A0B">
      <w:pPr>
        <w:tabs>
          <w:tab w:val="left" w:pos="0"/>
        </w:tabs>
        <w:suppressAutoHyphens/>
        <w:spacing w:line="240" w:lineRule="atLeast"/>
        <w:rPr>
          <w:color w:val="000000"/>
          <w:sz w:val="24"/>
          <w:szCs w:val="24"/>
        </w:rPr>
      </w:pPr>
    </w:p>
    <w:p w:rsidR="00A25A0B" w:rsidRDefault="00A25A0B" w:rsidP="00A25A0B">
      <w:pPr>
        <w:tabs>
          <w:tab w:val="left" w:pos="0"/>
        </w:tabs>
        <w:suppressAutoHyphens/>
        <w:spacing w:line="240" w:lineRule="atLeast"/>
        <w:rPr>
          <w:color w:val="000000"/>
          <w:sz w:val="24"/>
          <w:szCs w:val="24"/>
        </w:rPr>
      </w:pPr>
      <w:r>
        <w:rPr>
          <w:color w:val="000000"/>
          <w:sz w:val="24"/>
          <w:szCs w:val="24"/>
        </w:rPr>
        <w:t>Order of the Coif</w:t>
      </w:r>
    </w:p>
    <w:p w:rsidR="00A25A0B" w:rsidRDefault="00A25A0B" w:rsidP="00A25A0B">
      <w:pPr>
        <w:tabs>
          <w:tab w:val="left" w:pos="0"/>
        </w:tabs>
        <w:suppressAutoHyphens/>
        <w:spacing w:line="240" w:lineRule="atLeast"/>
        <w:rPr>
          <w:color w:val="000000"/>
          <w:sz w:val="24"/>
          <w:szCs w:val="24"/>
        </w:rPr>
      </w:pPr>
    </w:p>
    <w:p w:rsidR="00A006EC" w:rsidRDefault="00A25A0B">
      <w:pPr>
        <w:tabs>
          <w:tab w:val="left" w:pos="0"/>
        </w:tabs>
        <w:suppressAutoHyphens/>
        <w:spacing w:line="240" w:lineRule="atLeast"/>
        <w:rPr>
          <w:color w:val="000000"/>
          <w:sz w:val="24"/>
          <w:szCs w:val="24"/>
        </w:rPr>
      </w:pPr>
      <w:r>
        <w:rPr>
          <w:color w:val="000000"/>
          <w:sz w:val="24"/>
          <w:szCs w:val="24"/>
        </w:rPr>
        <w:t xml:space="preserve"> </w:t>
      </w:r>
    </w:p>
    <w:p w:rsidR="00A006EC" w:rsidRDefault="00A006EC">
      <w:pPr>
        <w:tabs>
          <w:tab w:val="left" w:pos="0"/>
        </w:tabs>
        <w:suppressAutoHyphens/>
        <w:spacing w:line="240" w:lineRule="atLeast"/>
        <w:rPr>
          <w:color w:val="000000"/>
          <w:sz w:val="24"/>
          <w:szCs w:val="24"/>
        </w:rPr>
      </w:pPr>
      <w:r>
        <w:rPr>
          <w:b/>
          <w:bCs/>
          <w:color w:val="000000"/>
          <w:sz w:val="24"/>
          <w:szCs w:val="24"/>
        </w:rPr>
        <w:t>COURSES TAUGHT</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Legal Issues in Managing Your Workforce (graduate business school course focusing on employment issues of relevance to managers, including hiring, firing, nondiscrimination requirements, privacy, benefits, labor relations, and references)</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 xml:space="preserve">Securities Law (graduate business school course I developed which covers registration, exemptions, fraud, insider trading, etc.) </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Law of Enterprise Organization (graduate and undergraduate business school courses focusing on partnership, corporations, U.C.C., and securities law)</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 xml:space="preserve">Legal Environment of Business (undergraduate business course focusing on contracts, torts, and constitutional law) </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Employee Benefits Law (law school course I developed which concentrates in depth on issues in employer-sponsored employee benefit plans)</w:t>
      </w:r>
    </w:p>
    <w:p w:rsidR="00A006EC" w:rsidRDefault="00A006EC">
      <w:pPr>
        <w:tabs>
          <w:tab w:val="left" w:pos="0"/>
        </w:tabs>
        <w:suppressAutoHyphens/>
        <w:spacing w:line="240" w:lineRule="atLeast"/>
        <w:rPr>
          <w:color w:val="000000"/>
          <w:sz w:val="24"/>
          <w:szCs w:val="24"/>
        </w:rPr>
      </w:pPr>
    </w:p>
    <w:p w:rsidR="00A006EC" w:rsidRDefault="00A006EC">
      <w:pPr>
        <w:tabs>
          <w:tab w:val="left" w:pos="0"/>
        </w:tabs>
        <w:suppressAutoHyphens/>
        <w:spacing w:line="240" w:lineRule="atLeast"/>
        <w:rPr>
          <w:color w:val="000000"/>
          <w:sz w:val="24"/>
          <w:szCs w:val="24"/>
        </w:rPr>
      </w:pPr>
      <w:r>
        <w:rPr>
          <w:color w:val="000000"/>
          <w:sz w:val="24"/>
          <w:szCs w:val="24"/>
        </w:rPr>
        <w:t>Executive Education programs on employment law and employee benefits law for domestic and William Davidson Institute programs</w:t>
      </w:r>
    </w:p>
    <w:sectPr w:rsidR="00A006EC" w:rsidSect="009334BF">
      <w:headerReference w:type="default" r:id="rId7"/>
      <w:pgSz w:w="12240" w:h="15840"/>
      <w:pgMar w:top="720" w:right="1800" w:bottom="1440" w:left="1800" w:header="720" w:footer="1440"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25AF" w:rsidRDefault="00B525AF">
      <w:pPr>
        <w:spacing w:line="20" w:lineRule="exact"/>
        <w:rPr>
          <w:sz w:val="24"/>
          <w:szCs w:val="24"/>
        </w:rPr>
      </w:pPr>
    </w:p>
  </w:endnote>
  <w:endnote w:type="continuationSeparator" w:id="0">
    <w:p w:rsidR="00B525AF" w:rsidRDefault="00B525AF">
      <w:r>
        <w:rPr>
          <w:sz w:val="24"/>
          <w:szCs w:val="24"/>
        </w:rPr>
        <w:t xml:space="preserve"> </w:t>
      </w:r>
    </w:p>
  </w:endnote>
  <w:endnote w:type="continuationNotice" w:id="1">
    <w:p w:rsidR="00B525AF" w:rsidRDefault="00B525AF">
      <w:r>
        <w:rPr>
          <w:sz w:val="24"/>
          <w:szCs w:val="24"/>
        </w:rPr>
        <w:t xml:space="preserve"> </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25AF" w:rsidRDefault="00B525AF">
      <w:r>
        <w:rPr>
          <w:sz w:val="24"/>
          <w:szCs w:val="24"/>
        </w:rPr>
        <w:separator/>
      </w:r>
    </w:p>
  </w:footnote>
  <w:footnote w:type="continuationSeparator" w:id="0">
    <w:p w:rsidR="00B525AF" w:rsidRDefault="00B525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78F9" w:rsidRDefault="00BC78F9">
    <w:pPr>
      <w:tabs>
        <w:tab w:val="left" w:pos="0"/>
        <w:tab w:val="right" w:pos="8640"/>
      </w:tabs>
      <w:suppressAutoHyphens/>
      <w:spacing w:line="240" w:lineRule="atLeast"/>
    </w:pPr>
    <w:r>
      <w:t xml:space="preserve">Page </w:t>
    </w:r>
    <w:fldSimple w:instr="page \* arabic">
      <w:r w:rsidR="0021132C">
        <w:rPr>
          <w:noProof/>
        </w:rPr>
        <w:t>2</w:t>
      </w:r>
    </w:fldSimple>
  </w:p>
  <w:p w:rsidR="00BC78F9" w:rsidRDefault="00BC78F9">
    <w:pPr>
      <w:tabs>
        <w:tab w:val="left" w:pos="0"/>
        <w:tab w:val="right" w:pos="8640"/>
      </w:tabs>
      <w:suppressAutoHyphens/>
      <w:spacing w:line="240" w:lineRule="atLeast"/>
    </w:pPr>
    <w:r>
      <w:t>Dana M. Muir</w:t>
    </w:r>
  </w:p>
  <w:p w:rsidR="00BC78F9" w:rsidRDefault="00BC78F9">
    <w:pPr>
      <w:spacing w:after="140" w:line="100" w:lineRule="exact"/>
      <w:rPr>
        <w:sz w:val="10"/>
        <w:szCs w:val="1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1">
    <w:nsid w:val="40844E2C"/>
    <w:multiLevelType w:val="hybridMultilevel"/>
    <w:tmpl w:val="68E44A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2A774EB"/>
    <w:multiLevelType w:val="hybridMultilevel"/>
    <w:tmpl w:val="67627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54227F8"/>
    <w:multiLevelType w:val="hybridMultilevel"/>
    <w:tmpl w:val="DDFA4F70"/>
    <w:lvl w:ilvl="0" w:tplc="0409000F">
      <w:start w:val="1"/>
      <w:numFmt w:val="decimal"/>
      <w:lvlText w:val="%1."/>
      <w:lvlJc w:val="left"/>
      <w:pPr>
        <w:tabs>
          <w:tab w:val="num" w:pos="1440"/>
        </w:tabs>
        <w:ind w:left="1440" w:hanging="360"/>
      </w:pPr>
      <w:rPr>
        <w:rFonts w:hint="default"/>
      </w:rPr>
    </w:lvl>
    <w:lvl w:ilvl="1" w:tplc="E0BC209A">
      <w:start w:val="1"/>
      <w:numFmt w:val="lowerLetter"/>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oNotTrackMoves/>
  <w:defaultTabStop w:val="720"/>
  <w:hyphenationZone w:val="877"/>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 w:id="1"/>
  </w:endnotePr>
  <w:compat>
    <w:noTabHangInd/>
    <w:noColumnBalance/>
    <w:suppressTopSpacingWP/>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964A0"/>
    <w:rsid w:val="00001AFF"/>
    <w:rsid w:val="0000591A"/>
    <w:rsid w:val="00013A7B"/>
    <w:rsid w:val="0001533C"/>
    <w:rsid w:val="0002606C"/>
    <w:rsid w:val="000302C1"/>
    <w:rsid w:val="00073343"/>
    <w:rsid w:val="0008117F"/>
    <w:rsid w:val="000B7247"/>
    <w:rsid w:val="000E2DFD"/>
    <w:rsid w:val="0010400E"/>
    <w:rsid w:val="0011022F"/>
    <w:rsid w:val="001317D1"/>
    <w:rsid w:val="001463A8"/>
    <w:rsid w:val="001707FD"/>
    <w:rsid w:val="00180F24"/>
    <w:rsid w:val="00195E1B"/>
    <w:rsid w:val="001B3A34"/>
    <w:rsid w:val="001C4877"/>
    <w:rsid w:val="001F179B"/>
    <w:rsid w:val="00210125"/>
    <w:rsid w:val="0021132C"/>
    <w:rsid w:val="00232B7B"/>
    <w:rsid w:val="0023432F"/>
    <w:rsid w:val="0023480D"/>
    <w:rsid w:val="00234DD6"/>
    <w:rsid w:val="00274D02"/>
    <w:rsid w:val="0027771D"/>
    <w:rsid w:val="0028255B"/>
    <w:rsid w:val="00284681"/>
    <w:rsid w:val="00287D82"/>
    <w:rsid w:val="002913A9"/>
    <w:rsid w:val="002A062E"/>
    <w:rsid w:val="002E6598"/>
    <w:rsid w:val="0031483C"/>
    <w:rsid w:val="0031789F"/>
    <w:rsid w:val="00352E06"/>
    <w:rsid w:val="00364392"/>
    <w:rsid w:val="003660D1"/>
    <w:rsid w:val="00366C65"/>
    <w:rsid w:val="003713DA"/>
    <w:rsid w:val="003765D9"/>
    <w:rsid w:val="00382D1E"/>
    <w:rsid w:val="00383CFE"/>
    <w:rsid w:val="003A04D4"/>
    <w:rsid w:val="003A2789"/>
    <w:rsid w:val="003B503F"/>
    <w:rsid w:val="003B7092"/>
    <w:rsid w:val="003D22FC"/>
    <w:rsid w:val="003D6D9E"/>
    <w:rsid w:val="003E59E4"/>
    <w:rsid w:val="004024CD"/>
    <w:rsid w:val="00402C53"/>
    <w:rsid w:val="00404688"/>
    <w:rsid w:val="00425A66"/>
    <w:rsid w:val="00435959"/>
    <w:rsid w:val="004367F4"/>
    <w:rsid w:val="0045792B"/>
    <w:rsid w:val="004B29A5"/>
    <w:rsid w:val="004B7FBC"/>
    <w:rsid w:val="004F53ED"/>
    <w:rsid w:val="00524BE1"/>
    <w:rsid w:val="00540E24"/>
    <w:rsid w:val="00551A63"/>
    <w:rsid w:val="00561E03"/>
    <w:rsid w:val="00580FE6"/>
    <w:rsid w:val="005B4CB1"/>
    <w:rsid w:val="005F70E0"/>
    <w:rsid w:val="00612FC7"/>
    <w:rsid w:val="00613A33"/>
    <w:rsid w:val="00617139"/>
    <w:rsid w:val="006171B5"/>
    <w:rsid w:val="00623F0F"/>
    <w:rsid w:val="00646A49"/>
    <w:rsid w:val="00651491"/>
    <w:rsid w:val="00686537"/>
    <w:rsid w:val="006964A0"/>
    <w:rsid w:val="006A29AC"/>
    <w:rsid w:val="006A6A3E"/>
    <w:rsid w:val="006B398D"/>
    <w:rsid w:val="006B5589"/>
    <w:rsid w:val="006D7AEC"/>
    <w:rsid w:val="006E6D52"/>
    <w:rsid w:val="006E7539"/>
    <w:rsid w:val="006F1418"/>
    <w:rsid w:val="006F37AB"/>
    <w:rsid w:val="007005F2"/>
    <w:rsid w:val="0071548D"/>
    <w:rsid w:val="00731CE8"/>
    <w:rsid w:val="00736F26"/>
    <w:rsid w:val="007520DD"/>
    <w:rsid w:val="00772C38"/>
    <w:rsid w:val="0077546C"/>
    <w:rsid w:val="007A631B"/>
    <w:rsid w:val="007D1BB4"/>
    <w:rsid w:val="007F00DB"/>
    <w:rsid w:val="007F6FF6"/>
    <w:rsid w:val="00806D94"/>
    <w:rsid w:val="0081440E"/>
    <w:rsid w:val="00821CB8"/>
    <w:rsid w:val="00855B52"/>
    <w:rsid w:val="00855C6F"/>
    <w:rsid w:val="008613C6"/>
    <w:rsid w:val="00896B62"/>
    <w:rsid w:val="008A3E09"/>
    <w:rsid w:val="008A3FD1"/>
    <w:rsid w:val="008B5C93"/>
    <w:rsid w:val="008C1318"/>
    <w:rsid w:val="008D37A1"/>
    <w:rsid w:val="008F57C1"/>
    <w:rsid w:val="008F6F5A"/>
    <w:rsid w:val="009028D9"/>
    <w:rsid w:val="009050C6"/>
    <w:rsid w:val="00913175"/>
    <w:rsid w:val="009259A2"/>
    <w:rsid w:val="009311CA"/>
    <w:rsid w:val="009330ED"/>
    <w:rsid w:val="009334BF"/>
    <w:rsid w:val="00934293"/>
    <w:rsid w:val="00945B25"/>
    <w:rsid w:val="009868E9"/>
    <w:rsid w:val="00987CC2"/>
    <w:rsid w:val="009923F8"/>
    <w:rsid w:val="009D7543"/>
    <w:rsid w:val="009E58EC"/>
    <w:rsid w:val="009E65EE"/>
    <w:rsid w:val="00A005BE"/>
    <w:rsid w:val="00A006EC"/>
    <w:rsid w:val="00A07DC1"/>
    <w:rsid w:val="00A25A0B"/>
    <w:rsid w:val="00A36E16"/>
    <w:rsid w:val="00A419E5"/>
    <w:rsid w:val="00A657E0"/>
    <w:rsid w:val="00A71466"/>
    <w:rsid w:val="00AA7FC3"/>
    <w:rsid w:val="00AB1B90"/>
    <w:rsid w:val="00AD57D5"/>
    <w:rsid w:val="00AE1D3E"/>
    <w:rsid w:val="00AE3BC3"/>
    <w:rsid w:val="00B02991"/>
    <w:rsid w:val="00B16794"/>
    <w:rsid w:val="00B40510"/>
    <w:rsid w:val="00B45D45"/>
    <w:rsid w:val="00B525AF"/>
    <w:rsid w:val="00B628E8"/>
    <w:rsid w:val="00B81E29"/>
    <w:rsid w:val="00B91C75"/>
    <w:rsid w:val="00B94912"/>
    <w:rsid w:val="00BA284A"/>
    <w:rsid w:val="00BA5136"/>
    <w:rsid w:val="00BB3DC8"/>
    <w:rsid w:val="00BC78F9"/>
    <w:rsid w:val="00BD46E3"/>
    <w:rsid w:val="00BF3016"/>
    <w:rsid w:val="00C01DB4"/>
    <w:rsid w:val="00C0635A"/>
    <w:rsid w:val="00C07091"/>
    <w:rsid w:val="00C1360A"/>
    <w:rsid w:val="00C36FC9"/>
    <w:rsid w:val="00C44ADB"/>
    <w:rsid w:val="00C451CD"/>
    <w:rsid w:val="00C6106D"/>
    <w:rsid w:val="00C612BA"/>
    <w:rsid w:val="00C76D96"/>
    <w:rsid w:val="00CA2587"/>
    <w:rsid w:val="00CA272E"/>
    <w:rsid w:val="00CC3DC1"/>
    <w:rsid w:val="00CC6C7C"/>
    <w:rsid w:val="00CD64D4"/>
    <w:rsid w:val="00CD7EC8"/>
    <w:rsid w:val="00CF22A0"/>
    <w:rsid w:val="00D06EC0"/>
    <w:rsid w:val="00D1504E"/>
    <w:rsid w:val="00D1563A"/>
    <w:rsid w:val="00D21D54"/>
    <w:rsid w:val="00D24CFC"/>
    <w:rsid w:val="00D34034"/>
    <w:rsid w:val="00D34837"/>
    <w:rsid w:val="00D52F2A"/>
    <w:rsid w:val="00D615A3"/>
    <w:rsid w:val="00D62B20"/>
    <w:rsid w:val="00D674A1"/>
    <w:rsid w:val="00D71128"/>
    <w:rsid w:val="00D86E4A"/>
    <w:rsid w:val="00D92C81"/>
    <w:rsid w:val="00DB0B46"/>
    <w:rsid w:val="00DC0A3E"/>
    <w:rsid w:val="00DD2F33"/>
    <w:rsid w:val="00DD5D1E"/>
    <w:rsid w:val="00DE037F"/>
    <w:rsid w:val="00E00A3E"/>
    <w:rsid w:val="00E0788D"/>
    <w:rsid w:val="00E26AA9"/>
    <w:rsid w:val="00E563A4"/>
    <w:rsid w:val="00E71220"/>
    <w:rsid w:val="00EA58F0"/>
    <w:rsid w:val="00ED63B1"/>
    <w:rsid w:val="00F00103"/>
    <w:rsid w:val="00F05DE9"/>
    <w:rsid w:val="00F100EE"/>
    <w:rsid w:val="00F151E5"/>
    <w:rsid w:val="00F202AF"/>
    <w:rsid w:val="00F26627"/>
    <w:rsid w:val="00F30FDB"/>
    <w:rsid w:val="00F5482E"/>
    <w:rsid w:val="00F54AAC"/>
    <w:rsid w:val="00F571AA"/>
    <w:rsid w:val="00F77A04"/>
    <w:rsid w:val="00F81649"/>
    <w:rsid w:val="00F86229"/>
    <w:rsid w:val="00FA57D5"/>
    <w:rsid w:val="00FB1F04"/>
    <w:rsid w:val="00FB7B6D"/>
    <w:rsid w:val="00FC538E"/>
    <w:rsid w:val="00FD4433"/>
    <w:rsid w:val="00FE2548"/>
    <w:rsid w:val="00FE45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uiPriority="10"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6FC9"/>
    <w:pPr>
      <w:widowControl w:val="0"/>
      <w:autoSpaceDE w:val="0"/>
      <w:autoSpaceDN w:val="0"/>
      <w:adjustRightInd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334BF"/>
    <w:pPr>
      <w:widowControl/>
      <w:autoSpaceDE/>
      <w:autoSpaceDN/>
      <w:adjustRightInd/>
    </w:pPr>
    <w:rPr>
      <w:rFonts w:ascii="Tahoma" w:hAnsi="Tahoma" w:cs="Tahoma"/>
      <w:sz w:val="16"/>
      <w:szCs w:val="16"/>
    </w:rPr>
  </w:style>
  <w:style w:type="paragraph" w:styleId="EndnoteText">
    <w:name w:val="endnote text"/>
    <w:basedOn w:val="Normal"/>
    <w:semiHidden/>
    <w:rsid w:val="009334BF"/>
    <w:rPr>
      <w:sz w:val="24"/>
      <w:szCs w:val="24"/>
    </w:rPr>
  </w:style>
  <w:style w:type="character" w:styleId="EndnoteReference">
    <w:name w:val="endnote reference"/>
    <w:basedOn w:val="DefaultParagraphFont"/>
    <w:semiHidden/>
    <w:rsid w:val="009334BF"/>
    <w:rPr>
      <w:vertAlign w:val="superscript"/>
    </w:rPr>
  </w:style>
  <w:style w:type="paragraph" w:styleId="FootnoteText">
    <w:name w:val="footnote text"/>
    <w:basedOn w:val="Normal"/>
    <w:semiHidden/>
    <w:rsid w:val="009334BF"/>
    <w:rPr>
      <w:sz w:val="24"/>
      <w:szCs w:val="24"/>
    </w:rPr>
  </w:style>
  <w:style w:type="character" w:styleId="FootnoteReference">
    <w:name w:val="footnote reference"/>
    <w:basedOn w:val="DefaultParagraphFont"/>
    <w:semiHidden/>
    <w:rsid w:val="009334BF"/>
    <w:rPr>
      <w:vertAlign w:val="superscript"/>
    </w:rPr>
  </w:style>
  <w:style w:type="paragraph" w:styleId="TOC1">
    <w:name w:val="toc 1"/>
    <w:basedOn w:val="Normal"/>
    <w:next w:val="Normal"/>
    <w:autoRedefine/>
    <w:semiHidden/>
    <w:rsid w:val="009334BF"/>
    <w:pPr>
      <w:tabs>
        <w:tab w:val="right" w:leader="dot" w:pos="9360"/>
      </w:tabs>
      <w:suppressAutoHyphens/>
      <w:spacing w:before="480" w:line="240" w:lineRule="atLeast"/>
      <w:ind w:left="720" w:right="720" w:hanging="720"/>
    </w:pPr>
  </w:style>
  <w:style w:type="paragraph" w:styleId="TOC2">
    <w:name w:val="toc 2"/>
    <w:basedOn w:val="Normal"/>
    <w:next w:val="Normal"/>
    <w:autoRedefine/>
    <w:semiHidden/>
    <w:rsid w:val="009334BF"/>
    <w:pPr>
      <w:tabs>
        <w:tab w:val="right" w:leader="dot" w:pos="9360"/>
      </w:tabs>
      <w:suppressAutoHyphens/>
      <w:spacing w:line="240" w:lineRule="atLeast"/>
      <w:ind w:left="720" w:right="720"/>
    </w:pPr>
  </w:style>
  <w:style w:type="paragraph" w:styleId="TOC3">
    <w:name w:val="toc 3"/>
    <w:basedOn w:val="Normal"/>
    <w:next w:val="Normal"/>
    <w:autoRedefine/>
    <w:semiHidden/>
    <w:rsid w:val="009334BF"/>
    <w:pPr>
      <w:tabs>
        <w:tab w:val="right" w:leader="dot" w:pos="9360"/>
      </w:tabs>
      <w:suppressAutoHyphens/>
      <w:spacing w:line="240" w:lineRule="atLeast"/>
      <w:ind w:left="720" w:right="720"/>
    </w:pPr>
  </w:style>
  <w:style w:type="paragraph" w:styleId="TOC4">
    <w:name w:val="toc 4"/>
    <w:basedOn w:val="Normal"/>
    <w:next w:val="Normal"/>
    <w:autoRedefine/>
    <w:semiHidden/>
    <w:rsid w:val="009334BF"/>
    <w:pPr>
      <w:tabs>
        <w:tab w:val="right" w:leader="dot" w:pos="9360"/>
      </w:tabs>
      <w:suppressAutoHyphens/>
      <w:spacing w:line="240" w:lineRule="atLeast"/>
      <w:ind w:left="720" w:right="720"/>
    </w:pPr>
  </w:style>
  <w:style w:type="paragraph" w:styleId="TOC5">
    <w:name w:val="toc 5"/>
    <w:basedOn w:val="Normal"/>
    <w:next w:val="Normal"/>
    <w:autoRedefine/>
    <w:semiHidden/>
    <w:rsid w:val="009334BF"/>
    <w:pPr>
      <w:tabs>
        <w:tab w:val="right" w:leader="dot" w:pos="9360"/>
      </w:tabs>
      <w:suppressAutoHyphens/>
      <w:spacing w:line="240" w:lineRule="atLeast"/>
      <w:ind w:left="720" w:right="720"/>
    </w:pPr>
  </w:style>
  <w:style w:type="paragraph" w:styleId="TOC6">
    <w:name w:val="toc 6"/>
    <w:basedOn w:val="Normal"/>
    <w:next w:val="Normal"/>
    <w:autoRedefine/>
    <w:semiHidden/>
    <w:rsid w:val="009334BF"/>
    <w:pPr>
      <w:tabs>
        <w:tab w:val="right" w:pos="9360"/>
      </w:tabs>
      <w:suppressAutoHyphens/>
      <w:spacing w:line="240" w:lineRule="atLeast"/>
      <w:ind w:left="720" w:hanging="720"/>
    </w:pPr>
  </w:style>
  <w:style w:type="paragraph" w:styleId="TOC7">
    <w:name w:val="toc 7"/>
    <w:basedOn w:val="Normal"/>
    <w:next w:val="Normal"/>
    <w:autoRedefine/>
    <w:semiHidden/>
    <w:rsid w:val="009334BF"/>
    <w:pPr>
      <w:suppressAutoHyphens/>
      <w:spacing w:line="240" w:lineRule="atLeast"/>
      <w:ind w:left="720" w:hanging="720"/>
    </w:pPr>
  </w:style>
  <w:style w:type="paragraph" w:styleId="TOC8">
    <w:name w:val="toc 8"/>
    <w:basedOn w:val="Normal"/>
    <w:next w:val="Normal"/>
    <w:autoRedefine/>
    <w:semiHidden/>
    <w:rsid w:val="009334BF"/>
    <w:pPr>
      <w:tabs>
        <w:tab w:val="right" w:pos="9360"/>
      </w:tabs>
      <w:suppressAutoHyphens/>
      <w:spacing w:line="240" w:lineRule="atLeast"/>
      <w:ind w:left="720" w:hanging="720"/>
    </w:pPr>
  </w:style>
  <w:style w:type="paragraph" w:styleId="TOC9">
    <w:name w:val="toc 9"/>
    <w:basedOn w:val="Normal"/>
    <w:next w:val="Normal"/>
    <w:autoRedefine/>
    <w:semiHidden/>
    <w:rsid w:val="009334BF"/>
    <w:pPr>
      <w:tabs>
        <w:tab w:val="right" w:leader="dot" w:pos="9360"/>
      </w:tabs>
      <w:suppressAutoHyphens/>
      <w:spacing w:line="240" w:lineRule="atLeast"/>
      <w:ind w:left="720" w:hanging="720"/>
    </w:pPr>
  </w:style>
  <w:style w:type="paragraph" w:styleId="Index1">
    <w:name w:val="index 1"/>
    <w:basedOn w:val="Normal"/>
    <w:next w:val="Normal"/>
    <w:autoRedefine/>
    <w:semiHidden/>
    <w:rsid w:val="009334BF"/>
    <w:pPr>
      <w:tabs>
        <w:tab w:val="right" w:leader="dot" w:pos="9360"/>
      </w:tabs>
      <w:suppressAutoHyphens/>
      <w:spacing w:line="240" w:lineRule="atLeast"/>
      <w:ind w:left="720" w:hanging="720"/>
    </w:pPr>
  </w:style>
  <w:style w:type="paragraph" w:styleId="Index2">
    <w:name w:val="index 2"/>
    <w:basedOn w:val="Normal"/>
    <w:next w:val="Normal"/>
    <w:autoRedefine/>
    <w:semiHidden/>
    <w:rsid w:val="009334BF"/>
    <w:pPr>
      <w:tabs>
        <w:tab w:val="right" w:leader="dot" w:pos="9360"/>
      </w:tabs>
      <w:suppressAutoHyphens/>
      <w:spacing w:line="240" w:lineRule="atLeast"/>
      <w:ind w:left="720"/>
    </w:pPr>
  </w:style>
  <w:style w:type="paragraph" w:styleId="TOAHeading">
    <w:name w:val="toa heading"/>
    <w:basedOn w:val="Normal"/>
    <w:next w:val="Normal"/>
    <w:semiHidden/>
    <w:rsid w:val="009334BF"/>
    <w:pPr>
      <w:tabs>
        <w:tab w:val="right" w:pos="9360"/>
      </w:tabs>
      <w:suppressAutoHyphens/>
      <w:spacing w:line="240" w:lineRule="atLeast"/>
    </w:pPr>
  </w:style>
  <w:style w:type="paragraph" w:styleId="Caption">
    <w:name w:val="caption"/>
    <w:basedOn w:val="Normal"/>
    <w:next w:val="Normal"/>
    <w:qFormat/>
    <w:rsid w:val="009334BF"/>
    <w:rPr>
      <w:sz w:val="24"/>
      <w:szCs w:val="24"/>
    </w:rPr>
  </w:style>
  <w:style w:type="character" w:customStyle="1" w:styleId="EquationCaption">
    <w:name w:val="_Equation Caption"/>
    <w:rsid w:val="009334BF"/>
  </w:style>
  <w:style w:type="paragraph" w:styleId="Header">
    <w:name w:val="header"/>
    <w:basedOn w:val="Normal"/>
    <w:rsid w:val="009334BF"/>
    <w:pPr>
      <w:tabs>
        <w:tab w:val="center" w:pos="4320"/>
        <w:tab w:val="right" w:pos="8640"/>
      </w:tabs>
    </w:pPr>
  </w:style>
  <w:style w:type="paragraph" w:styleId="Footer">
    <w:name w:val="footer"/>
    <w:basedOn w:val="Normal"/>
    <w:rsid w:val="009334BF"/>
    <w:pPr>
      <w:tabs>
        <w:tab w:val="center" w:pos="4320"/>
        <w:tab w:val="right" w:pos="8640"/>
      </w:tabs>
    </w:pPr>
  </w:style>
  <w:style w:type="paragraph" w:styleId="Title">
    <w:name w:val="Title"/>
    <w:basedOn w:val="Normal"/>
    <w:next w:val="Normal"/>
    <w:link w:val="TitleChar"/>
    <w:uiPriority w:val="10"/>
    <w:qFormat/>
    <w:rsid w:val="00435959"/>
    <w:pPr>
      <w:widowControl/>
      <w:overflowPunct w:val="0"/>
      <w:spacing w:before="240" w:after="60"/>
      <w:jc w:val="center"/>
      <w:textAlignment w:val="baseline"/>
      <w:outlineLvl w:val="0"/>
    </w:pPr>
    <w:rPr>
      <w:rFonts w:ascii="Cambria" w:hAnsi="Cambria"/>
      <w:b/>
      <w:bCs/>
      <w:kern w:val="28"/>
      <w:sz w:val="32"/>
      <w:szCs w:val="32"/>
    </w:rPr>
  </w:style>
  <w:style w:type="character" w:customStyle="1" w:styleId="TitleChar">
    <w:name w:val="Title Char"/>
    <w:basedOn w:val="DefaultParagraphFont"/>
    <w:link w:val="Title"/>
    <w:uiPriority w:val="10"/>
    <w:rsid w:val="00435959"/>
    <w:rPr>
      <w:rFonts w:ascii="Cambria" w:hAnsi="Cambria"/>
      <w:b/>
      <w:bCs/>
      <w:kern w:val="28"/>
      <w:sz w:val="32"/>
      <w:szCs w:val="32"/>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15</Pages>
  <Words>3813</Words>
  <Characters>23259</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DANA M. MUIR</vt:lpstr>
    </vt:vector>
  </TitlesOfParts>
  <Company>University of Michigan</Company>
  <LinksUpToDate>false</LinksUpToDate>
  <CharactersWithSpaces>27018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DANA M. MUIR</dc:title>
  <dc:creator>UMBS</dc:creator>
  <cp:lastModifiedBy>Ross School of Business</cp:lastModifiedBy>
  <cp:revision>5</cp:revision>
  <cp:lastPrinted>2009-01-05T15:19:00Z</cp:lastPrinted>
  <dcterms:created xsi:type="dcterms:W3CDTF">2011-07-07T17:15:00Z</dcterms:created>
  <dcterms:modified xsi:type="dcterms:W3CDTF">2011-08-17T18:10:00Z</dcterms:modified>
</cp:coreProperties>
</file>